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5064" w:type="dxa"/>
        <w:tblLook w:val="04A0"/>
      </w:tblPr>
      <w:tblGrid>
        <w:gridCol w:w="1005"/>
        <w:gridCol w:w="2482"/>
        <w:gridCol w:w="3371"/>
        <w:gridCol w:w="774"/>
        <w:gridCol w:w="3495"/>
        <w:gridCol w:w="1769"/>
        <w:gridCol w:w="2168"/>
      </w:tblGrid>
      <w:tr w:rsidR="00DB5884" w:rsidRPr="00DB5884" w:rsidTr="00DB5884">
        <w:trPr>
          <w:trHeight w:val="1275"/>
        </w:trPr>
        <w:tc>
          <w:tcPr>
            <w:tcW w:w="15064" w:type="dxa"/>
            <w:gridSpan w:val="7"/>
            <w:hideMark/>
          </w:tcPr>
          <w:p w:rsidR="00DB5884" w:rsidRDefault="00DB5884" w:rsidP="00DB5884">
            <w:pPr>
              <w:jc w:val="center"/>
              <w:rPr>
                <w:b/>
                <w:bCs/>
              </w:rPr>
            </w:pPr>
            <w:r w:rsidRPr="00DB5884">
              <w:rPr>
                <w:b/>
                <w:bCs/>
              </w:rPr>
              <w:t>T.C.</w:t>
            </w:r>
            <w:r w:rsidRPr="00DB5884">
              <w:rPr>
                <w:b/>
                <w:bCs/>
              </w:rPr>
              <w:br/>
              <w:t>GİRESUN ÜNİVERSİTESİ</w:t>
            </w:r>
          </w:p>
          <w:p w:rsidR="00DB5884" w:rsidRPr="00DB5884" w:rsidRDefault="00DB5884" w:rsidP="00DB5884">
            <w:pPr>
              <w:jc w:val="center"/>
              <w:rPr>
                <w:b/>
                <w:bCs/>
              </w:rPr>
            </w:pPr>
            <w:r>
              <w:rPr>
                <w:b/>
                <w:bCs/>
              </w:rPr>
              <w:t xml:space="preserve">İdari ve Mali İşler Daire Başkanlığı </w:t>
            </w:r>
            <w:r w:rsidRPr="00DB5884">
              <w:rPr>
                <w:b/>
                <w:bCs/>
              </w:rPr>
              <w:br/>
            </w:r>
            <w:r>
              <w:rPr>
                <w:b/>
                <w:bCs/>
              </w:rPr>
              <w:t>Birim İç Kontrol Sistemi</w:t>
            </w:r>
          </w:p>
        </w:tc>
      </w:tr>
      <w:tr w:rsidR="00DB5884" w:rsidRPr="00DB5884" w:rsidTr="00DB5884">
        <w:trPr>
          <w:trHeight w:val="420"/>
        </w:trPr>
        <w:tc>
          <w:tcPr>
            <w:tcW w:w="15064" w:type="dxa"/>
            <w:gridSpan w:val="7"/>
            <w:noWrap/>
            <w:hideMark/>
          </w:tcPr>
          <w:p w:rsidR="00DB5884" w:rsidRPr="00DB5884" w:rsidRDefault="00DB5884" w:rsidP="00DB5884">
            <w:pPr>
              <w:rPr>
                <w:b/>
                <w:bCs/>
              </w:rPr>
            </w:pPr>
            <w:r w:rsidRPr="00DB5884">
              <w:rPr>
                <w:b/>
                <w:bCs/>
              </w:rPr>
              <w:t>1- KONTROL ORTAMI</w:t>
            </w:r>
          </w:p>
        </w:tc>
      </w:tr>
      <w:tr w:rsidR="00DB5884" w:rsidRPr="00DB5884" w:rsidTr="00DB5884">
        <w:trPr>
          <w:trHeight w:val="600"/>
        </w:trPr>
        <w:tc>
          <w:tcPr>
            <w:tcW w:w="1005" w:type="dxa"/>
            <w:hideMark/>
          </w:tcPr>
          <w:p w:rsidR="00DB5884" w:rsidRPr="00DB5884" w:rsidRDefault="00DB5884" w:rsidP="00DB5884">
            <w:pPr>
              <w:rPr>
                <w:b/>
                <w:bCs/>
              </w:rPr>
            </w:pPr>
            <w:r w:rsidRPr="00DB5884">
              <w:rPr>
                <w:b/>
                <w:bCs/>
              </w:rPr>
              <w:t>Standart Kod No</w:t>
            </w:r>
          </w:p>
        </w:tc>
        <w:tc>
          <w:tcPr>
            <w:tcW w:w="2482" w:type="dxa"/>
            <w:hideMark/>
          </w:tcPr>
          <w:p w:rsidR="00DB5884" w:rsidRPr="00DB5884" w:rsidRDefault="00DB5884" w:rsidP="00DB5884">
            <w:pPr>
              <w:rPr>
                <w:b/>
                <w:bCs/>
              </w:rPr>
            </w:pPr>
            <w:r w:rsidRPr="00DB5884">
              <w:rPr>
                <w:b/>
                <w:bCs/>
              </w:rPr>
              <w:t>Kamu İç Kontrol Standardı ve Genel Şartı</w:t>
            </w:r>
          </w:p>
        </w:tc>
        <w:tc>
          <w:tcPr>
            <w:tcW w:w="3371" w:type="dxa"/>
            <w:hideMark/>
          </w:tcPr>
          <w:p w:rsidR="00DB5884" w:rsidRPr="00DB5884" w:rsidRDefault="00DB5884" w:rsidP="00DB5884">
            <w:pPr>
              <w:rPr>
                <w:b/>
                <w:bCs/>
              </w:rPr>
            </w:pPr>
            <w:r w:rsidRPr="00DB5884">
              <w:rPr>
                <w:b/>
                <w:bCs/>
              </w:rPr>
              <w:t>Mevcut Durum</w:t>
            </w:r>
          </w:p>
        </w:tc>
        <w:tc>
          <w:tcPr>
            <w:tcW w:w="774" w:type="dxa"/>
            <w:hideMark/>
          </w:tcPr>
          <w:p w:rsidR="00DB5884" w:rsidRPr="00DB5884" w:rsidRDefault="00DB5884" w:rsidP="00DB5884">
            <w:pPr>
              <w:rPr>
                <w:b/>
                <w:bCs/>
              </w:rPr>
            </w:pPr>
            <w:r w:rsidRPr="00DB5884">
              <w:rPr>
                <w:b/>
                <w:bCs/>
              </w:rPr>
              <w:t>Eylem Kod No</w:t>
            </w:r>
          </w:p>
        </w:tc>
        <w:tc>
          <w:tcPr>
            <w:tcW w:w="3495" w:type="dxa"/>
            <w:hideMark/>
          </w:tcPr>
          <w:p w:rsidR="00DB5884" w:rsidRPr="00DB5884" w:rsidRDefault="00DB5884" w:rsidP="00DB5884">
            <w:pPr>
              <w:rPr>
                <w:b/>
                <w:bCs/>
              </w:rPr>
            </w:pPr>
            <w:r w:rsidRPr="00DB5884">
              <w:rPr>
                <w:b/>
                <w:bCs/>
              </w:rPr>
              <w:t>Öngörülen Eylem veya Eylemler</w:t>
            </w:r>
          </w:p>
        </w:tc>
        <w:tc>
          <w:tcPr>
            <w:tcW w:w="1769" w:type="dxa"/>
            <w:hideMark/>
          </w:tcPr>
          <w:p w:rsidR="00DB5884" w:rsidRPr="00DB5884" w:rsidRDefault="00DB5884" w:rsidP="00DB5884">
            <w:pPr>
              <w:rPr>
                <w:b/>
                <w:bCs/>
              </w:rPr>
            </w:pPr>
            <w:r w:rsidRPr="00DB5884">
              <w:rPr>
                <w:b/>
                <w:bCs/>
              </w:rPr>
              <w:t>Çıktı/ Sonuç</w:t>
            </w:r>
          </w:p>
        </w:tc>
        <w:tc>
          <w:tcPr>
            <w:tcW w:w="2168" w:type="dxa"/>
            <w:hideMark/>
          </w:tcPr>
          <w:p w:rsidR="00DB5884" w:rsidRPr="00DB5884" w:rsidRDefault="00DB5884" w:rsidP="00DB5884">
            <w:pPr>
              <w:rPr>
                <w:b/>
                <w:bCs/>
              </w:rPr>
            </w:pPr>
            <w:r w:rsidRPr="00DB5884">
              <w:rPr>
                <w:b/>
                <w:bCs/>
              </w:rPr>
              <w:t>Tamamlanma Tarihi</w:t>
            </w:r>
          </w:p>
        </w:tc>
      </w:tr>
      <w:tr w:rsidR="00DB5884" w:rsidRPr="00DB5884" w:rsidTr="00DB5884">
        <w:trPr>
          <w:trHeight w:val="450"/>
        </w:trPr>
        <w:tc>
          <w:tcPr>
            <w:tcW w:w="1005" w:type="dxa"/>
            <w:hideMark/>
          </w:tcPr>
          <w:p w:rsidR="00DB5884" w:rsidRPr="00DB5884" w:rsidRDefault="00DB5884">
            <w:pPr>
              <w:rPr>
                <w:b/>
                <w:bCs/>
              </w:rPr>
            </w:pPr>
            <w:r w:rsidRPr="00DB5884">
              <w:rPr>
                <w:b/>
                <w:bCs/>
              </w:rPr>
              <w:t>KOS1</w:t>
            </w:r>
          </w:p>
        </w:tc>
        <w:tc>
          <w:tcPr>
            <w:tcW w:w="14059" w:type="dxa"/>
            <w:gridSpan w:val="6"/>
            <w:hideMark/>
          </w:tcPr>
          <w:p w:rsidR="00DB5884" w:rsidRPr="00DB5884" w:rsidRDefault="00DB5884">
            <w:pPr>
              <w:rPr>
                <w:b/>
                <w:bCs/>
              </w:rPr>
            </w:pPr>
            <w:r w:rsidRPr="00DB5884">
              <w:rPr>
                <w:b/>
                <w:bCs/>
              </w:rPr>
              <w:t>Etik Değerler ve Dürüstlük: Personel davranışlarını belirleyen kuralların personel tarafından bilinmesi sağlanmalıdır.</w:t>
            </w:r>
          </w:p>
        </w:tc>
      </w:tr>
      <w:tr w:rsidR="00DB5884" w:rsidRPr="00DB5884" w:rsidTr="00DB5884">
        <w:trPr>
          <w:trHeight w:val="1200"/>
        </w:trPr>
        <w:tc>
          <w:tcPr>
            <w:tcW w:w="1005" w:type="dxa"/>
            <w:hideMark/>
          </w:tcPr>
          <w:p w:rsidR="00DB5884" w:rsidRPr="00DB5884" w:rsidRDefault="00DB5884">
            <w:r w:rsidRPr="00DB5884">
              <w:t xml:space="preserve">KOS </w:t>
            </w:r>
            <w:proofErr w:type="gramStart"/>
            <w:r w:rsidRPr="00DB5884">
              <w:t>1.2</w:t>
            </w:r>
            <w:proofErr w:type="gramEnd"/>
          </w:p>
        </w:tc>
        <w:tc>
          <w:tcPr>
            <w:tcW w:w="2482" w:type="dxa"/>
            <w:hideMark/>
          </w:tcPr>
          <w:p w:rsidR="00DB5884" w:rsidRPr="00DB5884" w:rsidRDefault="00DB5884">
            <w:pPr>
              <w:rPr>
                <w:b/>
                <w:bCs/>
              </w:rPr>
            </w:pPr>
            <w:r w:rsidRPr="00DB5884">
              <w:rPr>
                <w:b/>
                <w:bCs/>
              </w:rPr>
              <w:t>İdarenin yöneticileri iç kontrol sisteminin uygulanmasında personele örnek olmalıdır.</w:t>
            </w:r>
          </w:p>
        </w:tc>
        <w:tc>
          <w:tcPr>
            <w:tcW w:w="3371" w:type="dxa"/>
            <w:hideMark/>
          </w:tcPr>
          <w:p w:rsidR="00DB5884" w:rsidRPr="00DB5884" w:rsidRDefault="00DB5884">
            <w:r w:rsidRPr="00DB5884">
              <w:t>İdarenin yöneticileri, iç kontrol sisteminin kurulması ve uygulanmasında, personele örnek olma hususunda gereken hassasiyeti göstermekte olup tüm birimlerde gerekli çalışmalar yapılmaktadır.</w:t>
            </w:r>
          </w:p>
        </w:tc>
        <w:tc>
          <w:tcPr>
            <w:tcW w:w="774" w:type="dxa"/>
            <w:hideMark/>
          </w:tcPr>
          <w:p w:rsidR="00DB5884" w:rsidRPr="00DB5884" w:rsidRDefault="00DB5884" w:rsidP="00DB5884">
            <w:r w:rsidRPr="00DB5884">
              <w:t>1.2.1</w:t>
            </w:r>
          </w:p>
        </w:tc>
        <w:tc>
          <w:tcPr>
            <w:tcW w:w="3495" w:type="dxa"/>
            <w:hideMark/>
          </w:tcPr>
          <w:p w:rsidR="00DB5884" w:rsidRPr="00DB5884" w:rsidRDefault="00DB5884">
            <w:r w:rsidRPr="00DB5884">
              <w:t>Birim yöneticileri ile iç kontrol sistemi ve risk yönetimine yönelik bilgilendirme (izleme ve durum değerlendirme) toplantıları yapılması</w:t>
            </w:r>
          </w:p>
        </w:tc>
        <w:tc>
          <w:tcPr>
            <w:tcW w:w="1769" w:type="dxa"/>
            <w:hideMark/>
          </w:tcPr>
          <w:p w:rsidR="00DB5884" w:rsidRPr="008A1D79" w:rsidRDefault="00DB5884" w:rsidP="00DB5884">
            <w:pPr>
              <w:rPr>
                <w:b/>
                <w:bCs/>
              </w:rPr>
            </w:pPr>
            <w:r w:rsidRPr="008A1D79">
              <w:rPr>
                <w:b/>
                <w:bCs/>
              </w:rPr>
              <w:t>1. Yazışmalar,</w:t>
            </w:r>
            <w:r w:rsidRPr="008A1D79">
              <w:rPr>
                <w:b/>
                <w:bCs/>
              </w:rPr>
              <w:br/>
              <w:t xml:space="preserve">2. Toplantı Tutanakları </w:t>
            </w:r>
          </w:p>
        </w:tc>
        <w:tc>
          <w:tcPr>
            <w:tcW w:w="2168" w:type="dxa"/>
            <w:hideMark/>
          </w:tcPr>
          <w:p w:rsidR="00DB5884" w:rsidRPr="00DB5884" w:rsidRDefault="00DB5884" w:rsidP="00DB5884">
            <w:r w:rsidRPr="00DB5884">
              <w:t>Sürekli</w:t>
            </w:r>
          </w:p>
        </w:tc>
      </w:tr>
      <w:tr w:rsidR="00DB5884" w:rsidRPr="00DB5884" w:rsidTr="00DB5884">
        <w:trPr>
          <w:trHeight w:val="2318"/>
        </w:trPr>
        <w:tc>
          <w:tcPr>
            <w:tcW w:w="1005" w:type="dxa"/>
            <w:vMerge w:val="restart"/>
            <w:hideMark/>
          </w:tcPr>
          <w:p w:rsidR="00DB5884" w:rsidRPr="00DB5884" w:rsidRDefault="00DB5884">
            <w:r w:rsidRPr="00DB5884">
              <w:t xml:space="preserve">KOS </w:t>
            </w:r>
            <w:proofErr w:type="gramStart"/>
            <w:r w:rsidRPr="00DB5884">
              <w:t>1.4</w:t>
            </w:r>
            <w:proofErr w:type="gramEnd"/>
          </w:p>
        </w:tc>
        <w:tc>
          <w:tcPr>
            <w:tcW w:w="2482" w:type="dxa"/>
            <w:vMerge w:val="restart"/>
            <w:hideMark/>
          </w:tcPr>
          <w:p w:rsidR="00DB5884" w:rsidRPr="00DB5884" w:rsidRDefault="00DB5884">
            <w:pPr>
              <w:rPr>
                <w:b/>
                <w:bCs/>
              </w:rPr>
            </w:pPr>
            <w:r w:rsidRPr="00DB5884">
              <w:rPr>
                <w:b/>
                <w:bCs/>
              </w:rPr>
              <w:t>Faaliyetlerde dürüstlük, saydamlık ve hesap verebilirlik sağlanmalıdır.</w:t>
            </w:r>
          </w:p>
        </w:tc>
        <w:tc>
          <w:tcPr>
            <w:tcW w:w="3371" w:type="dxa"/>
            <w:vMerge w:val="restart"/>
            <w:hideMark/>
          </w:tcPr>
          <w:p w:rsidR="00DB5884" w:rsidRPr="00DB5884" w:rsidRDefault="00DB5884">
            <w:r w:rsidRPr="00DB5884">
              <w:t xml:space="preserve">1. 5018 sayılı Kamu Mali Yönetimi ve Kontrol Kanununun 41’inci maddesine ve Kamu İdarelerince Hazırlanacak Faaliyet Raporları Hakkında Yönetmeliğe göre Üniversitemiz birimleri her yıl birim </w:t>
            </w:r>
            <w:proofErr w:type="gramStart"/>
            <w:r w:rsidRPr="00DB5884">
              <w:t>faaliyet  raporlarını</w:t>
            </w:r>
            <w:proofErr w:type="gramEnd"/>
            <w:r w:rsidRPr="00DB5884">
              <w:t xml:space="preserve"> hazırlayarak Strateji Geliştirme Daire </w:t>
            </w:r>
            <w:r w:rsidRPr="00DB5884">
              <w:lastRenderedPageBreak/>
              <w:t xml:space="preserve">Başkanlığımıza göndermekte ve web sitelerinde yayınlamaktadırlar. </w:t>
            </w:r>
            <w:r w:rsidRPr="00DB5884">
              <w:br/>
              <w:t xml:space="preserve">2. Strateji Geliştirme Daire Başkanlığı her yıl birim faaliyet raporlarını </w:t>
            </w:r>
            <w:proofErr w:type="gramStart"/>
            <w:r w:rsidRPr="00DB5884">
              <w:t>konsolide</w:t>
            </w:r>
            <w:proofErr w:type="gramEnd"/>
            <w:r w:rsidRPr="00DB5884">
              <w:t xml:space="preserve"> ederek Üniversitemiz idare faaliyet raporunu hazırlayıp üst yöneticiye imzalatılarak kamuoyuna duyurulmaktadır.</w:t>
            </w:r>
            <w:r w:rsidRPr="00DB5884">
              <w:br/>
              <w:t xml:space="preserve">3. Üniversitemiz 2020-2024 Stratejik Planı yayınlanmış ve faaliyetlerimiz bu çerçevede yürütülmektedir. </w:t>
            </w:r>
            <w:r w:rsidRPr="00DB5884">
              <w:br/>
              <w:t xml:space="preserve">4. Her yıl Mali Durum ve Beklentiler Raporu hazırlanmakta ve yayımlanmaktadır. </w:t>
            </w:r>
            <w:r w:rsidRPr="00DB5884">
              <w:br/>
              <w:t xml:space="preserve">5. Üniversitemizin iç denetim faaliyetleri İç Denetim Birimi tarafından, dış denetimi ise Sayıştay Başkanlığı tarafından gerçekleştirilmektedir. Ayrıca T.B.M.M. tarafından gelen soru önergeleri veya CİMER veya diğer bilgi edinme araçları ile kurumuza gelen talepler saydamlık ve hesap verilebilirlik ilkesi doğrultusunda karşılanmaktadır. </w:t>
            </w:r>
          </w:p>
        </w:tc>
        <w:tc>
          <w:tcPr>
            <w:tcW w:w="774" w:type="dxa"/>
            <w:hideMark/>
          </w:tcPr>
          <w:p w:rsidR="00DB5884" w:rsidRPr="00DB5884" w:rsidRDefault="00DB5884" w:rsidP="00DB5884">
            <w:r w:rsidRPr="00DB5884">
              <w:lastRenderedPageBreak/>
              <w:t>1.4.1</w:t>
            </w:r>
          </w:p>
        </w:tc>
        <w:tc>
          <w:tcPr>
            <w:tcW w:w="3495" w:type="dxa"/>
            <w:hideMark/>
          </w:tcPr>
          <w:p w:rsidR="00DB5884" w:rsidRPr="00DB5884" w:rsidRDefault="00DB5884">
            <w:r w:rsidRPr="00DB5884">
              <w:t>"Birim İdare Faaliyet Raporu"nun hazırlanması ve web sayfasından yayınlanması</w:t>
            </w:r>
          </w:p>
        </w:tc>
        <w:tc>
          <w:tcPr>
            <w:tcW w:w="1769" w:type="dxa"/>
            <w:hideMark/>
          </w:tcPr>
          <w:p w:rsidR="00DB5884" w:rsidRPr="00EA035F" w:rsidRDefault="00DB5884" w:rsidP="00DB5884">
            <w:pPr>
              <w:rPr>
                <w:b/>
                <w:bCs/>
              </w:rPr>
            </w:pPr>
            <w:r w:rsidRPr="00EA035F">
              <w:rPr>
                <w:b/>
                <w:bCs/>
              </w:rPr>
              <w:t>Birim İdare Faaliyet Raporu</w:t>
            </w:r>
          </w:p>
        </w:tc>
        <w:tc>
          <w:tcPr>
            <w:tcW w:w="2168" w:type="dxa"/>
            <w:hideMark/>
          </w:tcPr>
          <w:p w:rsidR="00DB5884" w:rsidRPr="00DB5884" w:rsidRDefault="00DB5884" w:rsidP="00DB5884">
            <w:r w:rsidRPr="00DB5884">
              <w:t>Yıllık</w:t>
            </w:r>
          </w:p>
        </w:tc>
      </w:tr>
      <w:tr w:rsidR="00DB5884" w:rsidRPr="00DB5884" w:rsidTr="00DB5884">
        <w:trPr>
          <w:trHeight w:val="4560"/>
        </w:trPr>
        <w:tc>
          <w:tcPr>
            <w:tcW w:w="1005" w:type="dxa"/>
            <w:vMerge/>
            <w:hideMark/>
          </w:tcPr>
          <w:p w:rsidR="00DB5884" w:rsidRPr="00DB5884" w:rsidRDefault="00DB5884"/>
        </w:tc>
        <w:tc>
          <w:tcPr>
            <w:tcW w:w="2482" w:type="dxa"/>
            <w:vMerge/>
            <w:hideMark/>
          </w:tcPr>
          <w:p w:rsidR="00DB5884" w:rsidRPr="00DB5884" w:rsidRDefault="00DB5884">
            <w:pPr>
              <w:rPr>
                <w:b/>
                <w:bCs/>
              </w:rPr>
            </w:pPr>
          </w:p>
        </w:tc>
        <w:tc>
          <w:tcPr>
            <w:tcW w:w="3371" w:type="dxa"/>
            <w:vMerge/>
            <w:hideMark/>
          </w:tcPr>
          <w:p w:rsidR="00DB5884" w:rsidRPr="00DB5884" w:rsidRDefault="00DB5884"/>
        </w:tc>
        <w:tc>
          <w:tcPr>
            <w:tcW w:w="774" w:type="dxa"/>
            <w:hideMark/>
          </w:tcPr>
          <w:p w:rsidR="00DB5884" w:rsidRPr="00DB5884" w:rsidRDefault="00DB5884" w:rsidP="00DB5884">
            <w:r w:rsidRPr="00DB5884">
              <w:t>1.4.3</w:t>
            </w:r>
          </w:p>
        </w:tc>
        <w:tc>
          <w:tcPr>
            <w:tcW w:w="3495" w:type="dxa"/>
            <w:hideMark/>
          </w:tcPr>
          <w:p w:rsidR="00DB5884" w:rsidRPr="00DB5884" w:rsidRDefault="00DB5884">
            <w:r w:rsidRPr="00DB5884">
              <w:t xml:space="preserve">Kamu hizmet standartları ve hizmet </w:t>
            </w:r>
            <w:proofErr w:type="gramStart"/>
            <w:r w:rsidRPr="00DB5884">
              <w:t>envanterlerinin</w:t>
            </w:r>
            <w:proofErr w:type="gramEnd"/>
            <w:r w:rsidRPr="00DB5884">
              <w:t xml:space="preserve"> her birim tarafından oluşturulması ve birimlerin web sayfasında yayımlanması</w:t>
            </w:r>
          </w:p>
        </w:tc>
        <w:tc>
          <w:tcPr>
            <w:tcW w:w="1769" w:type="dxa"/>
            <w:hideMark/>
          </w:tcPr>
          <w:p w:rsidR="00DB5884" w:rsidRPr="00DB5884" w:rsidRDefault="00DB5884" w:rsidP="00DB5884">
            <w:pPr>
              <w:rPr>
                <w:b/>
                <w:bCs/>
              </w:rPr>
            </w:pPr>
            <w:r w:rsidRPr="00EA035F">
              <w:rPr>
                <w:b/>
                <w:bCs/>
              </w:rPr>
              <w:t xml:space="preserve">1. Birim Web sayfası, </w:t>
            </w:r>
            <w:r w:rsidRPr="00EA035F">
              <w:rPr>
                <w:b/>
                <w:bCs/>
              </w:rPr>
              <w:br/>
              <w:t>2. Kamu Hizmet Standartları, Hizmet</w:t>
            </w:r>
            <w:r w:rsidRPr="00EA035F">
              <w:rPr>
                <w:b/>
                <w:bCs/>
              </w:rPr>
              <w:br/>
              <w:t>Envanteri</w:t>
            </w:r>
          </w:p>
        </w:tc>
        <w:tc>
          <w:tcPr>
            <w:tcW w:w="2168" w:type="dxa"/>
            <w:hideMark/>
          </w:tcPr>
          <w:p w:rsidR="00DB5884" w:rsidRPr="00DB5884" w:rsidRDefault="00DB5884" w:rsidP="00DB5884">
            <w:r w:rsidRPr="00DB5884">
              <w:br/>
              <w:t>Sürekli</w:t>
            </w:r>
          </w:p>
        </w:tc>
      </w:tr>
      <w:tr w:rsidR="00DB5884" w:rsidRPr="00DB5884" w:rsidTr="00DB5884">
        <w:trPr>
          <w:trHeight w:val="1549"/>
        </w:trPr>
        <w:tc>
          <w:tcPr>
            <w:tcW w:w="1005" w:type="dxa"/>
            <w:vMerge w:val="restart"/>
            <w:hideMark/>
          </w:tcPr>
          <w:p w:rsidR="00DB5884" w:rsidRPr="00DB5884" w:rsidRDefault="00DB5884">
            <w:r w:rsidRPr="00DB5884">
              <w:lastRenderedPageBreak/>
              <w:t xml:space="preserve">KOS </w:t>
            </w:r>
            <w:proofErr w:type="gramStart"/>
            <w:r w:rsidRPr="00DB5884">
              <w:t>1.6</w:t>
            </w:r>
            <w:proofErr w:type="gramEnd"/>
          </w:p>
        </w:tc>
        <w:tc>
          <w:tcPr>
            <w:tcW w:w="2482" w:type="dxa"/>
            <w:vMerge w:val="restart"/>
            <w:hideMark/>
          </w:tcPr>
          <w:p w:rsidR="00DB5884" w:rsidRPr="00DB5884" w:rsidRDefault="00DB5884">
            <w:pPr>
              <w:rPr>
                <w:b/>
                <w:bCs/>
              </w:rPr>
            </w:pPr>
            <w:r w:rsidRPr="00DB5884">
              <w:rPr>
                <w:b/>
                <w:bCs/>
              </w:rPr>
              <w:t>İdarenin faaliyetlerine ilişkin tüm bilgi ve belgeler doğru, tam ve güvenilir olmalıdır.</w:t>
            </w:r>
          </w:p>
        </w:tc>
        <w:tc>
          <w:tcPr>
            <w:tcW w:w="3371" w:type="dxa"/>
            <w:vMerge w:val="restart"/>
            <w:hideMark/>
          </w:tcPr>
          <w:p w:rsidR="00DB5884" w:rsidRPr="00DB5884" w:rsidRDefault="00DB5884">
            <w:r w:rsidRPr="00DB5884">
              <w:t xml:space="preserve">1. 5018 sayılı Kanun, KBS, MYS, e-Bütçe, Faaliyet raporlarında İç Kontrol Güvence Beyanı üst yönetici, harcama yetkilisi ve mali hizmetler birim yöneticisi </w:t>
            </w:r>
            <w:r w:rsidRPr="00DB5884">
              <w:lastRenderedPageBreak/>
              <w:t xml:space="preserve">tarafından imzalanarak faaliyetlere ilişkin tüm bilgi ve belgelerin doğruluğu ve güvenilirliği sağlanmaktadır.                                                                     </w:t>
            </w:r>
            <w:r w:rsidRPr="00DB5884">
              <w:br/>
              <w:t xml:space="preserve">2. İç Kontrol ve Ön Malî Kontrole İlişkin Usul ve Esaslar ile Üniversitemiz İç Kontrol ve Ön Mali Kontrol İşlemleri Yönergesi çerçevesinde mali işlemler, ön mali kontrole tabi tutularak doğruluğu ve güvenilirliği sağlanmaktadır. </w:t>
            </w:r>
          </w:p>
        </w:tc>
        <w:tc>
          <w:tcPr>
            <w:tcW w:w="774" w:type="dxa"/>
            <w:hideMark/>
          </w:tcPr>
          <w:p w:rsidR="00DB5884" w:rsidRPr="00DB5884" w:rsidRDefault="00DB5884" w:rsidP="00DB5884">
            <w:r w:rsidRPr="00DB5884">
              <w:lastRenderedPageBreak/>
              <w:t>1.6.3</w:t>
            </w:r>
          </w:p>
        </w:tc>
        <w:tc>
          <w:tcPr>
            <w:tcW w:w="3495" w:type="dxa"/>
            <w:hideMark/>
          </w:tcPr>
          <w:p w:rsidR="00DB5884" w:rsidRPr="00DB5884" w:rsidRDefault="00DB5884">
            <w:r w:rsidRPr="00DB5884">
              <w:t>Üniversitenin tüm birimlerinin web sayfasında yer alan bilgilerin ayda bir kontrol edilerek güncellenmesi ve kontrol formunun düzenlenmesi</w:t>
            </w:r>
          </w:p>
        </w:tc>
        <w:tc>
          <w:tcPr>
            <w:tcW w:w="1769" w:type="dxa"/>
            <w:hideMark/>
          </w:tcPr>
          <w:p w:rsidR="00DB5884" w:rsidRPr="00EA035F" w:rsidRDefault="00DB5884" w:rsidP="00DB5884">
            <w:pPr>
              <w:rPr>
                <w:b/>
                <w:bCs/>
              </w:rPr>
            </w:pPr>
            <w:r w:rsidRPr="00EA035F">
              <w:rPr>
                <w:b/>
                <w:bCs/>
              </w:rPr>
              <w:t>Kontrol Formu</w:t>
            </w:r>
          </w:p>
        </w:tc>
        <w:tc>
          <w:tcPr>
            <w:tcW w:w="2168" w:type="dxa"/>
            <w:hideMark/>
          </w:tcPr>
          <w:p w:rsidR="00DB5884" w:rsidRPr="00DB5884" w:rsidRDefault="00DB5884" w:rsidP="00DB5884">
            <w:r w:rsidRPr="00DB5884">
              <w:t>Sürekli</w:t>
            </w:r>
          </w:p>
        </w:tc>
      </w:tr>
      <w:tr w:rsidR="00DB5884" w:rsidRPr="00DB5884" w:rsidTr="00DB5884">
        <w:trPr>
          <w:trHeight w:val="2783"/>
        </w:trPr>
        <w:tc>
          <w:tcPr>
            <w:tcW w:w="1005" w:type="dxa"/>
            <w:vMerge/>
            <w:hideMark/>
          </w:tcPr>
          <w:p w:rsidR="00DB5884" w:rsidRPr="00DB5884" w:rsidRDefault="00DB5884"/>
        </w:tc>
        <w:tc>
          <w:tcPr>
            <w:tcW w:w="2482" w:type="dxa"/>
            <w:vMerge/>
            <w:hideMark/>
          </w:tcPr>
          <w:p w:rsidR="00DB5884" w:rsidRPr="00DB5884" w:rsidRDefault="00DB5884">
            <w:pPr>
              <w:rPr>
                <w:b/>
                <w:bCs/>
              </w:rPr>
            </w:pPr>
          </w:p>
        </w:tc>
        <w:tc>
          <w:tcPr>
            <w:tcW w:w="3371" w:type="dxa"/>
            <w:vMerge/>
            <w:hideMark/>
          </w:tcPr>
          <w:p w:rsidR="00DB5884" w:rsidRPr="00DB5884" w:rsidRDefault="00DB5884"/>
        </w:tc>
        <w:tc>
          <w:tcPr>
            <w:tcW w:w="774" w:type="dxa"/>
            <w:hideMark/>
          </w:tcPr>
          <w:p w:rsidR="00DB5884" w:rsidRPr="00DB5884" w:rsidRDefault="00DB5884" w:rsidP="00DB5884">
            <w:r w:rsidRPr="00DB5884">
              <w:t>1.6.4</w:t>
            </w:r>
          </w:p>
        </w:tc>
        <w:tc>
          <w:tcPr>
            <w:tcW w:w="3495" w:type="dxa"/>
            <w:hideMark/>
          </w:tcPr>
          <w:p w:rsidR="00DB5884" w:rsidRPr="00DB5884" w:rsidRDefault="00DB5884">
            <w:r w:rsidRPr="00DB5884">
              <w:t xml:space="preserve">Üniversitenin tüm birimlerinin web sayfasında yer alan bilgilerin güncellenmesini </w:t>
            </w:r>
            <w:proofErr w:type="spellStart"/>
            <w:r w:rsidRPr="00DB5884">
              <w:t>teminen</w:t>
            </w:r>
            <w:proofErr w:type="spellEnd"/>
            <w:r w:rsidRPr="00DB5884">
              <w:t xml:space="preserve"> kontrol formunun oluşturulması </w:t>
            </w:r>
          </w:p>
        </w:tc>
        <w:tc>
          <w:tcPr>
            <w:tcW w:w="1769" w:type="dxa"/>
            <w:hideMark/>
          </w:tcPr>
          <w:p w:rsidR="00DB5884" w:rsidRPr="00DB5884" w:rsidRDefault="00DB5884" w:rsidP="00DB5884">
            <w:pPr>
              <w:rPr>
                <w:b/>
                <w:bCs/>
              </w:rPr>
            </w:pPr>
            <w:r w:rsidRPr="00EA035F">
              <w:rPr>
                <w:b/>
                <w:bCs/>
              </w:rPr>
              <w:t>Kontrol Formu</w:t>
            </w:r>
          </w:p>
        </w:tc>
        <w:tc>
          <w:tcPr>
            <w:tcW w:w="2168" w:type="dxa"/>
            <w:hideMark/>
          </w:tcPr>
          <w:p w:rsidR="00DB5884" w:rsidRPr="00DB5884" w:rsidRDefault="00DB5884" w:rsidP="00DB5884">
            <w:r w:rsidRPr="00DB5884">
              <w:t>Sürekli</w:t>
            </w:r>
          </w:p>
        </w:tc>
      </w:tr>
      <w:tr w:rsidR="00DB5884" w:rsidRPr="00DB5884" w:rsidTr="00DB5884">
        <w:trPr>
          <w:trHeight w:val="600"/>
        </w:trPr>
        <w:tc>
          <w:tcPr>
            <w:tcW w:w="1005" w:type="dxa"/>
            <w:hideMark/>
          </w:tcPr>
          <w:p w:rsidR="00DB5884" w:rsidRPr="00DB5884" w:rsidRDefault="00DB5884">
            <w:pPr>
              <w:rPr>
                <w:b/>
                <w:bCs/>
              </w:rPr>
            </w:pPr>
            <w:r w:rsidRPr="00DB5884">
              <w:rPr>
                <w:b/>
                <w:bCs/>
              </w:rPr>
              <w:lastRenderedPageBreak/>
              <w:t>KOS2</w:t>
            </w:r>
          </w:p>
        </w:tc>
        <w:tc>
          <w:tcPr>
            <w:tcW w:w="14059" w:type="dxa"/>
            <w:gridSpan w:val="6"/>
            <w:hideMark/>
          </w:tcPr>
          <w:p w:rsidR="00DB5884" w:rsidRPr="00DB5884" w:rsidRDefault="00DB5884">
            <w:pPr>
              <w:rPr>
                <w:b/>
                <w:bCs/>
              </w:rPr>
            </w:pPr>
            <w:r w:rsidRPr="00DB5884">
              <w:rPr>
                <w:b/>
                <w:bCs/>
              </w:rPr>
              <w:t xml:space="preserve">Misyon, organizasyon yapısı ve görevler: İdarelerin </w:t>
            </w:r>
            <w:proofErr w:type="gramStart"/>
            <w:r w:rsidRPr="00DB5884">
              <w:rPr>
                <w:b/>
                <w:bCs/>
              </w:rPr>
              <w:t>misyonu</w:t>
            </w:r>
            <w:proofErr w:type="gramEnd"/>
            <w:r w:rsidRPr="00DB5884">
              <w:rPr>
                <w:b/>
                <w:bCs/>
              </w:rPr>
              <w:t xml:space="preserve"> ile birimlerin ve personelin görev tanımları yazılı olarak belirlenmeli, personele duyurulmalı ve idarede uygun bir organizasyon yapısı oluşturulmalıdır.</w:t>
            </w:r>
          </w:p>
        </w:tc>
      </w:tr>
      <w:tr w:rsidR="00DB5884" w:rsidRPr="00DB5884" w:rsidTr="00DB5884">
        <w:trPr>
          <w:trHeight w:val="1500"/>
        </w:trPr>
        <w:tc>
          <w:tcPr>
            <w:tcW w:w="1005" w:type="dxa"/>
            <w:hideMark/>
          </w:tcPr>
          <w:p w:rsidR="00DB5884" w:rsidRPr="00DB5884" w:rsidRDefault="00DB5884">
            <w:r w:rsidRPr="00DB5884">
              <w:t xml:space="preserve">KOS </w:t>
            </w:r>
            <w:proofErr w:type="gramStart"/>
            <w:r w:rsidRPr="00DB5884">
              <w:t>2.2</w:t>
            </w:r>
            <w:proofErr w:type="gramEnd"/>
          </w:p>
        </w:tc>
        <w:tc>
          <w:tcPr>
            <w:tcW w:w="2482" w:type="dxa"/>
            <w:hideMark/>
          </w:tcPr>
          <w:p w:rsidR="00DB5884" w:rsidRPr="00DB5884" w:rsidRDefault="00DB5884">
            <w:pPr>
              <w:rPr>
                <w:b/>
                <w:bCs/>
              </w:rPr>
            </w:pPr>
            <w:r w:rsidRPr="00DB5884">
              <w:rPr>
                <w:b/>
                <w:bCs/>
              </w:rPr>
              <w:t>Misyonun gerçekleştirilmesini sağlamak üzere idare birimleri ve alt birimlerince yürütülecek görevler yazılı olarak tanımlanmalı ve duyurulmalıdır.</w:t>
            </w:r>
          </w:p>
        </w:tc>
        <w:tc>
          <w:tcPr>
            <w:tcW w:w="3371" w:type="dxa"/>
            <w:hideMark/>
          </w:tcPr>
          <w:p w:rsidR="00DB5884" w:rsidRPr="00DB5884" w:rsidRDefault="00DB5884">
            <w:r w:rsidRPr="00DB5884">
              <w:t xml:space="preserve"> </w:t>
            </w:r>
            <w:proofErr w:type="gramStart"/>
            <w:r w:rsidRPr="00DB5884">
              <w:t>İdari  birimlerce</w:t>
            </w:r>
            <w:proofErr w:type="gramEnd"/>
            <w:r w:rsidRPr="00DB5884">
              <w:t xml:space="preserve"> yürütülecek görevler ve Üniversitenin misyonunun gerçekleştirilmesi amacıyla Kanun, Genel Yönetmelik ve diğer mevzuata dayanılarak Giresun Üniversitesi Senatosunca hazırlanan Yönetmelik, Yönerge ve Çalışma Usul ve </w:t>
            </w:r>
            <w:proofErr w:type="spellStart"/>
            <w:r w:rsidRPr="00DB5884">
              <w:t>Esalar</w:t>
            </w:r>
            <w:proofErr w:type="spellEnd"/>
            <w:r w:rsidRPr="00DB5884">
              <w:t xml:space="preserve"> yürürlüğe konmaktadır.</w:t>
            </w:r>
          </w:p>
        </w:tc>
        <w:tc>
          <w:tcPr>
            <w:tcW w:w="774" w:type="dxa"/>
            <w:hideMark/>
          </w:tcPr>
          <w:p w:rsidR="00DB5884" w:rsidRPr="00DB5884" w:rsidRDefault="00DB5884" w:rsidP="00DB5884">
            <w:r w:rsidRPr="00DB5884">
              <w:t>2.2.2</w:t>
            </w:r>
          </w:p>
        </w:tc>
        <w:tc>
          <w:tcPr>
            <w:tcW w:w="3495" w:type="dxa"/>
            <w:hideMark/>
          </w:tcPr>
          <w:p w:rsidR="00DB5884" w:rsidRPr="00DB5884" w:rsidRDefault="00DB5884">
            <w:r w:rsidRPr="00DB5884">
              <w:t>Birimlerde görev tanımları, süreç ve iş akışları hazırlanarak saydamlık ilkesi adına web sayfalarından kamuoyuna duyurulması</w:t>
            </w:r>
          </w:p>
        </w:tc>
        <w:tc>
          <w:tcPr>
            <w:tcW w:w="1769" w:type="dxa"/>
            <w:hideMark/>
          </w:tcPr>
          <w:p w:rsidR="00DB5884" w:rsidRPr="00DB5884" w:rsidRDefault="00DB5884" w:rsidP="00DB5884">
            <w:pPr>
              <w:rPr>
                <w:b/>
                <w:bCs/>
              </w:rPr>
            </w:pPr>
            <w:r w:rsidRPr="00EA035F">
              <w:rPr>
                <w:b/>
                <w:bCs/>
              </w:rPr>
              <w:t>Birim Görev Tanımları Formu</w:t>
            </w:r>
          </w:p>
        </w:tc>
        <w:tc>
          <w:tcPr>
            <w:tcW w:w="2168" w:type="dxa"/>
            <w:hideMark/>
          </w:tcPr>
          <w:p w:rsidR="00DB5884" w:rsidRPr="00DB5884" w:rsidRDefault="00DB5884" w:rsidP="00DB5884">
            <w:r w:rsidRPr="00DB5884">
              <w:t>Sürekli</w:t>
            </w:r>
          </w:p>
        </w:tc>
      </w:tr>
      <w:tr w:rsidR="00DB5884" w:rsidRPr="00DB5884" w:rsidTr="00DB5884">
        <w:trPr>
          <w:trHeight w:val="1665"/>
        </w:trPr>
        <w:tc>
          <w:tcPr>
            <w:tcW w:w="1005" w:type="dxa"/>
            <w:hideMark/>
          </w:tcPr>
          <w:p w:rsidR="00DB5884" w:rsidRPr="00DB5884" w:rsidRDefault="00DB5884">
            <w:r w:rsidRPr="00DB5884">
              <w:t xml:space="preserve">KOS </w:t>
            </w:r>
            <w:proofErr w:type="gramStart"/>
            <w:r w:rsidRPr="00DB5884">
              <w:t>2.3</w:t>
            </w:r>
            <w:proofErr w:type="gramEnd"/>
          </w:p>
        </w:tc>
        <w:tc>
          <w:tcPr>
            <w:tcW w:w="2482" w:type="dxa"/>
            <w:hideMark/>
          </w:tcPr>
          <w:p w:rsidR="00DB5884" w:rsidRPr="00DB5884" w:rsidRDefault="00DB5884">
            <w:pPr>
              <w:rPr>
                <w:b/>
                <w:bCs/>
              </w:rPr>
            </w:pPr>
            <w:r w:rsidRPr="00DB5884">
              <w:rPr>
                <w:b/>
                <w:bCs/>
              </w:rPr>
              <w:t>İdare birimlerinde personelin görevlerini ve bu görevlere ilişkin yetki ve sorumluluklarını kapsayan görev dağılım çizelgesi oluşturulmalı ve personele bildirilmelidir.</w:t>
            </w:r>
          </w:p>
        </w:tc>
        <w:tc>
          <w:tcPr>
            <w:tcW w:w="3371" w:type="dxa"/>
            <w:hideMark/>
          </w:tcPr>
          <w:p w:rsidR="00DB5884" w:rsidRPr="00DB5884" w:rsidRDefault="00DB5884">
            <w:r w:rsidRPr="00DB5884">
              <w:t>İdare birimleri ve alt birimlerince görev tanımları ve görev dağılımları yazılı olarak belirlenmiş ve birim personeline yazılı olarak duyurulması sağlanmış olup birimlerimizde Görev Dağılımı Formları düzenlenmiştir. Düzenlenen bu görev tanımları ilgili birimlerin web sayfasında yayınlanmaktadır.</w:t>
            </w:r>
          </w:p>
        </w:tc>
        <w:tc>
          <w:tcPr>
            <w:tcW w:w="774" w:type="dxa"/>
            <w:hideMark/>
          </w:tcPr>
          <w:p w:rsidR="00DB5884" w:rsidRPr="00DB5884" w:rsidRDefault="00DB5884" w:rsidP="00DB5884">
            <w:r w:rsidRPr="00DB5884">
              <w:t>2.3.1</w:t>
            </w:r>
          </w:p>
        </w:tc>
        <w:tc>
          <w:tcPr>
            <w:tcW w:w="3495" w:type="dxa"/>
            <w:hideMark/>
          </w:tcPr>
          <w:p w:rsidR="00DB5884" w:rsidRPr="00DB5884" w:rsidRDefault="00DB5884">
            <w:r w:rsidRPr="00DB5884">
              <w:t>Personelin yer değiştirme, kurumdan ayrılma, nakil, göreve atanma vb. durumları göz önüne alınarak görev tanımlarının güncellenmesi</w:t>
            </w:r>
          </w:p>
        </w:tc>
        <w:tc>
          <w:tcPr>
            <w:tcW w:w="1769" w:type="dxa"/>
            <w:hideMark/>
          </w:tcPr>
          <w:p w:rsidR="00DB5884" w:rsidRPr="00DB5884" w:rsidRDefault="00DB5884" w:rsidP="00DB5884">
            <w:pPr>
              <w:rPr>
                <w:b/>
                <w:bCs/>
              </w:rPr>
            </w:pPr>
            <w:r w:rsidRPr="00EA035F">
              <w:rPr>
                <w:b/>
                <w:bCs/>
              </w:rPr>
              <w:t>Güncellenmiş Görev Dağılım Çizelgesi</w:t>
            </w:r>
          </w:p>
        </w:tc>
        <w:tc>
          <w:tcPr>
            <w:tcW w:w="2168" w:type="dxa"/>
            <w:hideMark/>
          </w:tcPr>
          <w:p w:rsidR="00DB5884" w:rsidRPr="00DB5884" w:rsidRDefault="00DB5884" w:rsidP="00DB5884">
            <w:r w:rsidRPr="00DB5884">
              <w:t>Sürekli</w:t>
            </w:r>
          </w:p>
        </w:tc>
      </w:tr>
      <w:tr w:rsidR="00DB5884" w:rsidRPr="00DB5884" w:rsidTr="00DB5884">
        <w:trPr>
          <w:trHeight w:val="1200"/>
        </w:trPr>
        <w:tc>
          <w:tcPr>
            <w:tcW w:w="1005" w:type="dxa"/>
            <w:vMerge w:val="restart"/>
            <w:hideMark/>
          </w:tcPr>
          <w:p w:rsidR="00DB5884" w:rsidRPr="00DB5884" w:rsidRDefault="00DB5884">
            <w:r w:rsidRPr="00DB5884">
              <w:lastRenderedPageBreak/>
              <w:t xml:space="preserve">KOS </w:t>
            </w:r>
            <w:proofErr w:type="gramStart"/>
            <w:r w:rsidRPr="00DB5884">
              <w:t>2.4</w:t>
            </w:r>
            <w:proofErr w:type="gramEnd"/>
          </w:p>
        </w:tc>
        <w:tc>
          <w:tcPr>
            <w:tcW w:w="2482" w:type="dxa"/>
            <w:vMerge w:val="restart"/>
            <w:hideMark/>
          </w:tcPr>
          <w:p w:rsidR="00DB5884" w:rsidRPr="00DB5884" w:rsidRDefault="00DB5884">
            <w:pPr>
              <w:rPr>
                <w:b/>
                <w:bCs/>
              </w:rPr>
            </w:pPr>
            <w:r w:rsidRPr="00DB5884">
              <w:rPr>
                <w:b/>
                <w:bCs/>
              </w:rPr>
              <w:t xml:space="preserve">İdarenin ve birimlerinin teşkilat şeması olmalı ve buna bağlı olarak fonksiyonel görev dağılımı belirlenmelidir. </w:t>
            </w:r>
          </w:p>
        </w:tc>
        <w:tc>
          <w:tcPr>
            <w:tcW w:w="3371" w:type="dxa"/>
            <w:vMerge w:val="restart"/>
            <w:hideMark/>
          </w:tcPr>
          <w:p w:rsidR="00DB5884" w:rsidRPr="00DB5884" w:rsidRDefault="00DB5884">
            <w:r w:rsidRPr="00DB5884">
              <w:t>Üniversitemiz birimlerinin teşkilat şemaları oluşturulmuş ve üniversitemiz ve birimlerimizin web sitesinde yayınlanmıştır.</w:t>
            </w:r>
          </w:p>
        </w:tc>
        <w:tc>
          <w:tcPr>
            <w:tcW w:w="774" w:type="dxa"/>
            <w:hideMark/>
          </w:tcPr>
          <w:p w:rsidR="00DB5884" w:rsidRPr="00DB5884" w:rsidRDefault="00DB5884" w:rsidP="00DB5884">
            <w:r w:rsidRPr="00DB5884">
              <w:t>2.4.1</w:t>
            </w:r>
          </w:p>
        </w:tc>
        <w:tc>
          <w:tcPr>
            <w:tcW w:w="3495" w:type="dxa"/>
            <w:hideMark/>
          </w:tcPr>
          <w:p w:rsidR="00DB5884" w:rsidRPr="00DB5884" w:rsidRDefault="00DB5884">
            <w:r w:rsidRPr="00DB5884">
              <w:t>Üniversitemiz genel teşkilat şemasındaki güncellenmelerin izlenmesi</w:t>
            </w:r>
          </w:p>
        </w:tc>
        <w:tc>
          <w:tcPr>
            <w:tcW w:w="1769" w:type="dxa"/>
            <w:hideMark/>
          </w:tcPr>
          <w:p w:rsidR="00DB5884" w:rsidRPr="00EA035F" w:rsidRDefault="00DB5884" w:rsidP="00DB5884">
            <w:pPr>
              <w:rPr>
                <w:b/>
                <w:bCs/>
              </w:rPr>
            </w:pPr>
            <w:r w:rsidRPr="00EA035F">
              <w:rPr>
                <w:b/>
                <w:bCs/>
              </w:rPr>
              <w:t>Teşkilat Şemaları</w:t>
            </w:r>
          </w:p>
        </w:tc>
        <w:tc>
          <w:tcPr>
            <w:tcW w:w="2168" w:type="dxa"/>
            <w:hideMark/>
          </w:tcPr>
          <w:p w:rsidR="00DB5884" w:rsidRPr="00DB5884" w:rsidRDefault="00DB5884" w:rsidP="00DB5884">
            <w:r w:rsidRPr="00DB5884">
              <w:t>Sürekli</w:t>
            </w:r>
          </w:p>
        </w:tc>
      </w:tr>
      <w:tr w:rsidR="00DB5884" w:rsidRPr="00DB5884" w:rsidTr="00DB5884">
        <w:trPr>
          <w:trHeight w:val="1200"/>
        </w:trPr>
        <w:tc>
          <w:tcPr>
            <w:tcW w:w="1005" w:type="dxa"/>
            <w:vMerge/>
            <w:hideMark/>
          </w:tcPr>
          <w:p w:rsidR="00DB5884" w:rsidRPr="00DB5884" w:rsidRDefault="00DB5884"/>
        </w:tc>
        <w:tc>
          <w:tcPr>
            <w:tcW w:w="2482" w:type="dxa"/>
            <w:vMerge/>
            <w:hideMark/>
          </w:tcPr>
          <w:p w:rsidR="00DB5884" w:rsidRPr="00DB5884" w:rsidRDefault="00DB5884">
            <w:pPr>
              <w:rPr>
                <w:b/>
                <w:bCs/>
              </w:rPr>
            </w:pPr>
          </w:p>
        </w:tc>
        <w:tc>
          <w:tcPr>
            <w:tcW w:w="3371" w:type="dxa"/>
            <w:vMerge/>
            <w:hideMark/>
          </w:tcPr>
          <w:p w:rsidR="00DB5884" w:rsidRPr="00DB5884" w:rsidRDefault="00DB5884"/>
        </w:tc>
        <w:tc>
          <w:tcPr>
            <w:tcW w:w="774" w:type="dxa"/>
            <w:hideMark/>
          </w:tcPr>
          <w:p w:rsidR="00DB5884" w:rsidRPr="00DB5884" w:rsidRDefault="00DB5884" w:rsidP="00DB5884">
            <w:r w:rsidRPr="00DB5884">
              <w:t>2.4.2</w:t>
            </w:r>
          </w:p>
        </w:tc>
        <w:tc>
          <w:tcPr>
            <w:tcW w:w="3495" w:type="dxa"/>
            <w:hideMark/>
          </w:tcPr>
          <w:p w:rsidR="00DB5884" w:rsidRPr="00DB5884" w:rsidRDefault="00DB5884">
            <w:r w:rsidRPr="00DB5884">
              <w:t>Birim bazında eksik teşkilat şemalarının oluşturulması</w:t>
            </w:r>
          </w:p>
        </w:tc>
        <w:tc>
          <w:tcPr>
            <w:tcW w:w="1769" w:type="dxa"/>
            <w:hideMark/>
          </w:tcPr>
          <w:p w:rsidR="00DB5884" w:rsidRPr="00EA035F" w:rsidRDefault="00DB5884" w:rsidP="00DB5884">
            <w:pPr>
              <w:rPr>
                <w:b/>
                <w:bCs/>
              </w:rPr>
            </w:pPr>
            <w:r w:rsidRPr="00EA035F">
              <w:rPr>
                <w:b/>
                <w:bCs/>
              </w:rPr>
              <w:t>Harcama Birimleri Teşkilat Şemaları</w:t>
            </w:r>
          </w:p>
        </w:tc>
        <w:tc>
          <w:tcPr>
            <w:tcW w:w="2168" w:type="dxa"/>
            <w:hideMark/>
          </w:tcPr>
          <w:p w:rsidR="00DB5884" w:rsidRPr="00DB5884" w:rsidRDefault="00DB5884" w:rsidP="00DB5884">
            <w:r w:rsidRPr="00DB5884">
              <w:t>Sürekli</w:t>
            </w:r>
          </w:p>
        </w:tc>
      </w:tr>
      <w:tr w:rsidR="00DB5884" w:rsidRPr="00DB5884" w:rsidTr="00DB5884">
        <w:trPr>
          <w:trHeight w:val="1200"/>
        </w:trPr>
        <w:tc>
          <w:tcPr>
            <w:tcW w:w="1005" w:type="dxa"/>
            <w:vMerge w:val="restart"/>
            <w:hideMark/>
          </w:tcPr>
          <w:p w:rsidR="00DB5884" w:rsidRPr="00DB5884" w:rsidRDefault="00DB5884">
            <w:r w:rsidRPr="00DB5884">
              <w:t xml:space="preserve">KOS </w:t>
            </w:r>
            <w:proofErr w:type="gramStart"/>
            <w:r w:rsidRPr="00DB5884">
              <w:t>2.6</w:t>
            </w:r>
            <w:proofErr w:type="gramEnd"/>
          </w:p>
        </w:tc>
        <w:tc>
          <w:tcPr>
            <w:tcW w:w="2482" w:type="dxa"/>
            <w:vMerge w:val="restart"/>
            <w:hideMark/>
          </w:tcPr>
          <w:p w:rsidR="00DB5884" w:rsidRPr="00DB5884" w:rsidRDefault="00DB5884">
            <w:pPr>
              <w:rPr>
                <w:b/>
                <w:bCs/>
              </w:rPr>
            </w:pPr>
            <w:r w:rsidRPr="00DB5884">
              <w:rPr>
                <w:b/>
                <w:bCs/>
              </w:rPr>
              <w:t xml:space="preserve">İdarenin yöneticileri, faaliyetlerin yürütülmesinde hassas görevlere ilişkin </w:t>
            </w:r>
            <w:proofErr w:type="gramStart"/>
            <w:r w:rsidRPr="00DB5884">
              <w:rPr>
                <w:b/>
                <w:bCs/>
              </w:rPr>
              <w:t>prosedürleri</w:t>
            </w:r>
            <w:proofErr w:type="gramEnd"/>
            <w:r w:rsidRPr="00DB5884">
              <w:rPr>
                <w:b/>
                <w:bCs/>
              </w:rPr>
              <w:t xml:space="preserve"> belirlemeli ve personele duyurmalıdır. </w:t>
            </w:r>
          </w:p>
        </w:tc>
        <w:tc>
          <w:tcPr>
            <w:tcW w:w="3371" w:type="dxa"/>
            <w:vMerge w:val="restart"/>
            <w:hideMark/>
          </w:tcPr>
          <w:p w:rsidR="00DB5884" w:rsidRPr="00DB5884" w:rsidRDefault="00DB5884">
            <w:r w:rsidRPr="00DB5884">
              <w:t xml:space="preserve">Hassas görevler ve bu görevlere ilişkin </w:t>
            </w:r>
            <w:proofErr w:type="gramStart"/>
            <w:r w:rsidRPr="00DB5884">
              <w:t>prosedürlere</w:t>
            </w:r>
            <w:proofErr w:type="gramEnd"/>
            <w:r w:rsidRPr="00DB5884">
              <w:t xml:space="preserve"> ilişkin çalışmalar </w:t>
            </w:r>
            <w:proofErr w:type="spellStart"/>
            <w:r w:rsidRPr="00DB5884">
              <w:t>başlatımıştır</w:t>
            </w:r>
            <w:proofErr w:type="spellEnd"/>
            <w:r w:rsidRPr="00DB5884">
              <w:t>. "Giresun Üniversitesi Hassas Görevler Strateji Belgesi" kapsamında tüm birimlerde çalışmalar yürütülecektir.</w:t>
            </w:r>
          </w:p>
        </w:tc>
        <w:tc>
          <w:tcPr>
            <w:tcW w:w="774" w:type="dxa"/>
            <w:hideMark/>
          </w:tcPr>
          <w:p w:rsidR="00DB5884" w:rsidRPr="00DB5884" w:rsidRDefault="00DB5884" w:rsidP="00DB5884">
            <w:r w:rsidRPr="00DB5884">
              <w:t>2.6.1</w:t>
            </w:r>
          </w:p>
        </w:tc>
        <w:tc>
          <w:tcPr>
            <w:tcW w:w="3495" w:type="dxa"/>
            <w:hideMark/>
          </w:tcPr>
          <w:p w:rsidR="00DB5884" w:rsidRPr="00DB5884" w:rsidRDefault="00DB5884">
            <w:r w:rsidRPr="00DB5884">
              <w:t>"Giresun Üniversitesi Hassas Görevler Strateji Belgesi" kapsamında birimler tarafından hassas görevler belirlenmesi ve ilgili belgedeki formların Üst Yönetime bildirilmesi</w:t>
            </w:r>
          </w:p>
        </w:tc>
        <w:tc>
          <w:tcPr>
            <w:tcW w:w="1769" w:type="dxa"/>
            <w:hideMark/>
          </w:tcPr>
          <w:p w:rsidR="00DB5884" w:rsidRPr="00EA035F" w:rsidRDefault="00DB5884" w:rsidP="00DB5884">
            <w:pPr>
              <w:rPr>
                <w:b/>
                <w:bCs/>
              </w:rPr>
            </w:pPr>
            <w:r w:rsidRPr="00EA035F">
              <w:rPr>
                <w:b/>
                <w:bCs/>
              </w:rPr>
              <w:t>1. Hassas Görev Te</w:t>
            </w:r>
            <w:r w:rsidR="008A1D79">
              <w:rPr>
                <w:b/>
                <w:bCs/>
              </w:rPr>
              <w:t>spit Formu</w:t>
            </w:r>
            <w:r w:rsidR="008A1D79">
              <w:rPr>
                <w:b/>
                <w:bCs/>
              </w:rPr>
              <w:br/>
              <w:t>2. Hassas Görev Envan</w:t>
            </w:r>
            <w:r w:rsidRPr="00EA035F">
              <w:rPr>
                <w:b/>
                <w:bCs/>
              </w:rPr>
              <w:t>teri Formu</w:t>
            </w:r>
            <w:r w:rsidRPr="00EA035F">
              <w:rPr>
                <w:b/>
                <w:bCs/>
              </w:rPr>
              <w:br/>
              <w:t xml:space="preserve">3. Personel Hassas </w:t>
            </w:r>
            <w:proofErr w:type="gramStart"/>
            <w:r w:rsidRPr="00EA035F">
              <w:rPr>
                <w:b/>
                <w:bCs/>
              </w:rPr>
              <w:t>Görev  Formu</w:t>
            </w:r>
            <w:proofErr w:type="gramEnd"/>
            <w:r w:rsidRPr="00EA035F">
              <w:rPr>
                <w:b/>
                <w:bCs/>
              </w:rPr>
              <w:br/>
              <w:t>4. Görev Devir-Teslim Formu</w:t>
            </w:r>
          </w:p>
        </w:tc>
        <w:tc>
          <w:tcPr>
            <w:tcW w:w="2168" w:type="dxa"/>
            <w:hideMark/>
          </w:tcPr>
          <w:p w:rsidR="00DB5884" w:rsidRPr="00DB5884" w:rsidRDefault="00DB5884" w:rsidP="00CA2D9E">
            <w:r w:rsidRPr="00DB5884">
              <w:t>31.12.202</w:t>
            </w:r>
            <w:r w:rsidR="00CA2D9E">
              <w:t>4</w:t>
            </w:r>
          </w:p>
        </w:tc>
      </w:tr>
      <w:tr w:rsidR="00DB5884" w:rsidRPr="00DB5884" w:rsidTr="00DB5884">
        <w:trPr>
          <w:trHeight w:val="900"/>
        </w:trPr>
        <w:tc>
          <w:tcPr>
            <w:tcW w:w="1005" w:type="dxa"/>
            <w:vMerge/>
            <w:hideMark/>
          </w:tcPr>
          <w:p w:rsidR="00DB5884" w:rsidRPr="00DB5884" w:rsidRDefault="00DB5884"/>
        </w:tc>
        <w:tc>
          <w:tcPr>
            <w:tcW w:w="2482" w:type="dxa"/>
            <w:vMerge/>
            <w:hideMark/>
          </w:tcPr>
          <w:p w:rsidR="00DB5884" w:rsidRPr="00DB5884" w:rsidRDefault="00DB5884">
            <w:pPr>
              <w:rPr>
                <w:b/>
                <w:bCs/>
              </w:rPr>
            </w:pPr>
          </w:p>
        </w:tc>
        <w:tc>
          <w:tcPr>
            <w:tcW w:w="3371" w:type="dxa"/>
            <w:vMerge/>
            <w:hideMark/>
          </w:tcPr>
          <w:p w:rsidR="00DB5884" w:rsidRPr="00DB5884" w:rsidRDefault="00DB5884"/>
        </w:tc>
        <w:tc>
          <w:tcPr>
            <w:tcW w:w="774" w:type="dxa"/>
            <w:hideMark/>
          </w:tcPr>
          <w:p w:rsidR="00DB5884" w:rsidRPr="00DB5884" w:rsidRDefault="00DB5884" w:rsidP="00DB5884">
            <w:r w:rsidRPr="00DB5884">
              <w:t>2.6.2</w:t>
            </w:r>
          </w:p>
        </w:tc>
        <w:tc>
          <w:tcPr>
            <w:tcW w:w="3495" w:type="dxa"/>
            <w:hideMark/>
          </w:tcPr>
          <w:p w:rsidR="00DB5884" w:rsidRPr="00DB5884" w:rsidRDefault="00DB5884">
            <w:r w:rsidRPr="00DB5884">
              <w:t>Tüm birimler tarafından tespit edilen hassas görevlerin birim web sayfalarında yayımlanması</w:t>
            </w:r>
          </w:p>
        </w:tc>
        <w:tc>
          <w:tcPr>
            <w:tcW w:w="1769" w:type="dxa"/>
            <w:hideMark/>
          </w:tcPr>
          <w:p w:rsidR="00DB5884" w:rsidRPr="00EA035F" w:rsidRDefault="00DB5884" w:rsidP="00CA2D9E">
            <w:pPr>
              <w:rPr>
                <w:b/>
                <w:bCs/>
              </w:rPr>
            </w:pPr>
            <w:r w:rsidRPr="00EA035F">
              <w:rPr>
                <w:b/>
                <w:bCs/>
              </w:rPr>
              <w:t>1. Hassas Görev Tespit Formu</w:t>
            </w:r>
            <w:r w:rsidRPr="00EA035F">
              <w:rPr>
                <w:b/>
                <w:bCs/>
              </w:rPr>
              <w:br/>
              <w:t>2. Hassas Görev Enva</w:t>
            </w:r>
            <w:r w:rsidR="00CA2D9E">
              <w:rPr>
                <w:b/>
                <w:bCs/>
              </w:rPr>
              <w:t>n</w:t>
            </w:r>
            <w:r w:rsidRPr="00EA035F">
              <w:rPr>
                <w:b/>
                <w:bCs/>
              </w:rPr>
              <w:t>teri Formu</w:t>
            </w:r>
            <w:r w:rsidRPr="00EA035F">
              <w:rPr>
                <w:b/>
                <w:bCs/>
              </w:rPr>
              <w:br/>
              <w:t xml:space="preserve">3. Personel Hassas </w:t>
            </w:r>
            <w:proofErr w:type="gramStart"/>
            <w:r w:rsidRPr="00EA035F">
              <w:rPr>
                <w:b/>
                <w:bCs/>
              </w:rPr>
              <w:t>Görev  Formu</w:t>
            </w:r>
            <w:proofErr w:type="gramEnd"/>
          </w:p>
        </w:tc>
        <w:tc>
          <w:tcPr>
            <w:tcW w:w="2168" w:type="dxa"/>
            <w:hideMark/>
          </w:tcPr>
          <w:p w:rsidR="00DB5884" w:rsidRPr="00DB5884" w:rsidRDefault="00DB5884" w:rsidP="00DB5884">
            <w:r w:rsidRPr="00DB5884">
              <w:t>31.12.202</w:t>
            </w:r>
            <w:r w:rsidR="00CA2D9E">
              <w:t>4</w:t>
            </w:r>
          </w:p>
        </w:tc>
      </w:tr>
      <w:tr w:rsidR="00DB5884" w:rsidRPr="00DB5884" w:rsidTr="00DB5884">
        <w:trPr>
          <w:trHeight w:val="2475"/>
        </w:trPr>
        <w:tc>
          <w:tcPr>
            <w:tcW w:w="1005" w:type="dxa"/>
            <w:vMerge/>
            <w:hideMark/>
          </w:tcPr>
          <w:p w:rsidR="00DB5884" w:rsidRPr="00DB5884" w:rsidRDefault="00DB5884"/>
        </w:tc>
        <w:tc>
          <w:tcPr>
            <w:tcW w:w="2482" w:type="dxa"/>
            <w:vMerge/>
            <w:hideMark/>
          </w:tcPr>
          <w:p w:rsidR="00DB5884" w:rsidRPr="00DB5884" w:rsidRDefault="00DB5884">
            <w:pPr>
              <w:rPr>
                <w:b/>
                <w:bCs/>
              </w:rPr>
            </w:pPr>
          </w:p>
        </w:tc>
        <w:tc>
          <w:tcPr>
            <w:tcW w:w="3371" w:type="dxa"/>
            <w:vMerge/>
            <w:hideMark/>
          </w:tcPr>
          <w:p w:rsidR="00DB5884" w:rsidRPr="00DB5884" w:rsidRDefault="00DB5884"/>
        </w:tc>
        <w:tc>
          <w:tcPr>
            <w:tcW w:w="774" w:type="dxa"/>
            <w:hideMark/>
          </w:tcPr>
          <w:p w:rsidR="00DB5884" w:rsidRPr="00DB5884" w:rsidRDefault="00DB5884" w:rsidP="00DB5884">
            <w:r w:rsidRPr="00DB5884">
              <w:t>2.6.3</w:t>
            </w:r>
          </w:p>
        </w:tc>
        <w:tc>
          <w:tcPr>
            <w:tcW w:w="3495" w:type="dxa"/>
            <w:hideMark/>
          </w:tcPr>
          <w:p w:rsidR="00DB5884" w:rsidRPr="00DB5884" w:rsidRDefault="00DB5884">
            <w:r w:rsidRPr="00DB5884">
              <w:t>Hassas görevlerin ilgili personele EBYS üzerinden tebliğ-tebellüğünün yapılması</w:t>
            </w:r>
          </w:p>
        </w:tc>
        <w:tc>
          <w:tcPr>
            <w:tcW w:w="1769" w:type="dxa"/>
            <w:hideMark/>
          </w:tcPr>
          <w:p w:rsidR="00DB5884" w:rsidRPr="00DB5884" w:rsidRDefault="00DB5884" w:rsidP="00DB5884">
            <w:pPr>
              <w:rPr>
                <w:b/>
                <w:bCs/>
              </w:rPr>
            </w:pPr>
            <w:r w:rsidRPr="00EA035F">
              <w:rPr>
                <w:b/>
                <w:bCs/>
              </w:rPr>
              <w:t>Personel Hassas Görev Formları</w:t>
            </w:r>
          </w:p>
        </w:tc>
        <w:tc>
          <w:tcPr>
            <w:tcW w:w="2168" w:type="dxa"/>
            <w:hideMark/>
          </w:tcPr>
          <w:p w:rsidR="00DB5884" w:rsidRPr="00DB5884" w:rsidRDefault="00DB5884" w:rsidP="00DB5884">
            <w:r w:rsidRPr="00DB5884">
              <w:t>31.12.202</w:t>
            </w:r>
            <w:r w:rsidR="00CA2D9E">
              <w:t>4</w:t>
            </w:r>
          </w:p>
        </w:tc>
      </w:tr>
      <w:tr w:rsidR="00DB5884" w:rsidRPr="00DB5884" w:rsidTr="00DB5884">
        <w:trPr>
          <w:trHeight w:val="420"/>
        </w:trPr>
        <w:tc>
          <w:tcPr>
            <w:tcW w:w="6858" w:type="dxa"/>
            <w:gridSpan w:val="3"/>
            <w:noWrap/>
            <w:hideMark/>
          </w:tcPr>
          <w:p w:rsidR="00DB5884" w:rsidRPr="00DB5884" w:rsidRDefault="00DB5884" w:rsidP="00DB5884">
            <w:pPr>
              <w:rPr>
                <w:b/>
                <w:bCs/>
              </w:rPr>
            </w:pPr>
            <w:r w:rsidRPr="00DB5884">
              <w:rPr>
                <w:b/>
                <w:bCs/>
              </w:rPr>
              <w:t>ARA TOPLAM</w:t>
            </w:r>
          </w:p>
        </w:tc>
        <w:tc>
          <w:tcPr>
            <w:tcW w:w="774" w:type="dxa"/>
            <w:noWrap/>
            <w:hideMark/>
          </w:tcPr>
          <w:p w:rsidR="00DB5884" w:rsidRPr="00DB5884" w:rsidRDefault="00DB5884" w:rsidP="00DB5884">
            <w:pPr>
              <w:rPr>
                <w:b/>
                <w:bCs/>
              </w:rPr>
            </w:pPr>
            <w:r w:rsidRPr="00DB5884">
              <w:rPr>
                <w:b/>
                <w:bCs/>
              </w:rPr>
              <w:t> </w:t>
            </w:r>
          </w:p>
        </w:tc>
        <w:tc>
          <w:tcPr>
            <w:tcW w:w="3495" w:type="dxa"/>
            <w:noWrap/>
            <w:hideMark/>
          </w:tcPr>
          <w:p w:rsidR="00DB5884" w:rsidRPr="00DB5884" w:rsidRDefault="00DB5884" w:rsidP="00DB5884">
            <w:pPr>
              <w:rPr>
                <w:b/>
                <w:bCs/>
              </w:rPr>
            </w:pPr>
            <w:r w:rsidRPr="00DB5884">
              <w:rPr>
                <w:b/>
                <w:bCs/>
              </w:rPr>
              <w:t>12</w:t>
            </w:r>
          </w:p>
        </w:tc>
        <w:tc>
          <w:tcPr>
            <w:tcW w:w="1769" w:type="dxa"/>
            <w:noWrap/>
            <w:hideMark/>
          </w:tcPr>
          <w:p w:rsidR="00DB5884" w:rsidRPr="00DB5884" w:rsidRDefault="00DB5884" w:rsidP="00DB5884">
            <w:pPr>
              <w:rPr>
                <w:b/>
                <w:bCs/>
              </w:rPr>
            </w:pPr>
            <w:r w:rsidRPr="00DB5884">
              <w:rPr>
                <w:b/>
                <w:bCs/>
              </w:rPr>
              <w:t> </w:t>
            </w:r>
          </w:p>
        </w:tc>
        <w:tc>
          <w:tcPr>
            <w:tcW w:w="2168" w:type="dxa"/>
            <w:noWrap/>
            <w:hideMark/>
          </w:tcPr>
          <w:p w:rsidR="00DB5884" w:rsidRPr="00DB5884" w:rsidRDefault="00DB5884" w:rsidP="00DB5884">
            <w:pPr>
              <w:rPr>
                <w:b/>
                <w:bCs/>
              </w:rPr>
            </w:pPr>
            <w:r w:rsidRPr="00DB5884">
              <w:rPr>
                <w:b/>
                <w:bCs/>
              </w:rPr>
              <w:t> </w:t>
            </w:r>
          </w:p>
        </w:tc>
      </w:tr>
      <w:tr w:rsidR="00DB5884" w:rsidRPr="00DB5884" w:rsidTr="00DB5884">
        <w:trPr>
          <w:trHeight w:val="420"/>
        </w:trPr>
        <w:tc>
          <w:tcPr>
            <w:tcW w:w="15064" w:type="dxa"/>
            <w:gridSpan w:val="7"/>
            <w:noWrap/>
            <w:hideMark/>
          </w:tcPr>
          <w:p w:rsidR="00DB5884" w:rsidRPr="00DB5884" w:rsidRDefault="00DB5884" w:rsidP="00DB5884">
            <w:pPr>
              <w:rPr>
                <w:b/>
                <w:bCs/>
              </w:rPr>
            </w:pPr>
            <w:r w:rsidRPr="00DB5884">
              <w:rPr>
                <w:b/>
                <w:bCs/>
              </w:rPr>
              <w:t>2- RİSK DEĞERLENDİRME</w:t>
            </w:r>
          </w:p>
        </w:tc>
      </w:tr>
      <w:tr w:rsidR="00DB5884" w:rsidRPr="00DB5884" w:rsidTr="00DB5884">
        <w:trPr>
          <w:trHeight w:val="600"/>
        </w:trPr>
        <w:tc>
          <w:tcPr>
            <w:tcW w:w="1005" w:type="dxa"/>
            <w:hideMark/>
          </w:tcPr>
          <w:p w:rsidR="00DB5884" w:rsidRPr="00DB5884" w:rsidRDefault="00DB5884" w:rsidP="00DB5884">
            <w:pPr>
              <w:rPr>
                <w:b/>
                <w:bCs/>
              </w:rPr>
            </w:pPr>
            <w:r w:rsidRPr="00DB5884">
              <w:rPr>
                <w:b/>
                <w:bCs/>
              </w:rPr>
              <w:t>Standart Kod No</w:t>
            </w:r>
          </w:p>
        </w:tc>
        <w:tc>
          <w:tcPr>
            <w:tcW w:w="2482" w:type="dxa"/>
            <w:hideMark/>
          </w:tcPr>
          <w:p w:rsidR="00DB5884" w:rsidRPr="00DB5884" w:rsidRDefault="00DB5884" w:rsidP="00DB5884">
            <w:pPr>
              <w:rPr>
                <w:b/>
                <w:bCs/>
              </w:rPr>
            </w:pPr>
            <w:r w:rsidRPr="00DB5884">
              <w:rPr>
                <w:b/>
                <w:bCs/>
              </w:rPr>
              <w:t>Kamu İç Kontrol Standardı ve Genel Şartı</w:t>
            </w:r>
          </w:p>
        </w:tc>
        <w:tc>
          <w:tcPr>
            <w:tcW w:w="3371" w:type="dxa"/>
            <w:hideMark/>
          </w:tcPr>
          <w:p w:rsidR="00DB5884" w:rsidRPr="00DB5884" w:rsidRDefault="00DB5884" w:rsidP="00DB5884">
            <w:pPr>
              <w:rPr>
                <w:b/>
                <w:bCs/>
              </w:rPr>
            </w:pPr>
            <w:r w:rsidRPr="00DB5884">
              <w:rPr>
                <w:b/>
                <w:bCs/>
              </w:rPr>
              <w:t>Mevcut Durum</w:t>
            </w:r>
          </w:p>
        </w:tc>
        <w:tc>
          <w:tcPr>
            <w:tcW w:w="774" w:type="dxa"/>
            <w:hideMark/>
          </w:tcPr>
          <w:p w:rsidR="00DB5884" w:rsidRPr="00DB5884" w:rsidRDefault="00DB5884" w:rsidP="00DB5884">
            <w:pPr>
              <w:rPr>
                <w:b/>
                <w:bCs/>
              </w:rPr>
            </w:pPr>
            <w:r w:rsidRPr="00DB5884">
              <w:rPr>
                <w:b/>
                <w:bCs/>
              </w:rPr>
              <w:t>Eylem Kod No</w:t>
            </w:r>
          </w:p>
        </w:tc>
        <w:tc>
          <w:tcPr>
            <w:tcW w:w="3495" w:type="dxa"/>
            <w:hideMark/>
          </w:tcPr>
          <w:p w:rsidR="00DB5884" w:rsidRPr="00DB5884" w:rsidRDefault="00DB5884" w:rsidP="00DB5884">
            <w:pPr>
              <w:rPr>
                <w:b/>
                <w:bCs/>
              </w:rPr>
            </w:pPr>
            <w:r w:rsidRPr="00DB5884">
              <w:rPr>
                <w:b/>
                <w:bCs/>
              </w:rPr>
              <w:t>Öngörülen Eylem veya Eylemler</w:t>
            </w:r>
          </w:p>
        </w:tc>
        <w:tc>
          <w:tcPr>
            <w:tcW w:w="1769" w:type="dxa"/>
            <w:hideMark/>
          </w:tcPr>
          <w:p w:rsidR="00DB5884" w:rsidRPr="00DB5884" w:rsidRDefault="00DB5884" w:rsidP="00DB5884">
            <w:pPr>
              <w:rPr>
                <w:b/>
                <w:bCs/>
              </w:rPr>
            </w:pPr>
            <w:r w:rsidRPr="00DB5884">
              <w:rPr>
                <w:b/>
                <w:bCs/>
              </w:rPr>
              <w:t>Çıktı/ Sonuç</w:t>
            </w:r>
          </w:p>
        </w:tc>
        <w:tc>
          <w:tcPr>
            <w:tcW w:w="2168" w:type="dxa"/>
            <w:hideMark/>
          </w:tcPr>
          <w:p w:rsidR="00DB5884" w:rsidRPr="00DB5884" w:rsidRDefault="00DB5884" w:rsidP="00DB5884">
            <w:pPr>
              <w:rPr>
                <w:b/>
                <w:bCs/>
              </w:rPr>
            </w:pPr>
            <w:r w:rsidRPr="00DB5884">
              <w:rPr>
                <w:b/>
                <w:bCs/>
              </w:rPr>
              <w:t>Tamamlanma Tarihi</w:t>
            </w:r>
          </w:p>
        </w:tc>
      </w:tr>
      <w:tr w:rsidR="00DB5884" w:rsidRPr="00DB5884" w:rsidTr="00DB5884">
        <w:trPr>
          <w:trHeight w:val="300"/>
        </w:trPr>
        <w:tc>
          <w:tcPr>
            <w:tcW w:w="1005" w:type="dxa"/>
            <w:hideMark/>
          </w:tcPr>
          <w:p w:rsidR="00DB5884" w:rsidRPr="00DB5884" w:rsidRDefault="00DB5884">
            <w:pPr>
              <w:rPr>
                <w:b/>
                <w:bCs/>
              </w:rPr>
            </w:pPr>
            <w:r w:rsidRPr="00DB5884">
              <w:rPr>
                <w:b/>
                <w:bCs/>
              </w:rPr>
              <w:t>RDS5</w:t>
            </w:r>
          </w:p>
        </w:tc>
        <w:tc>
          <w:tcPr>
            <w:tcW w:w="14059" w:type="dxa"/>
            <w:gridSpan w:val="6"/>
            <w:hideMark/>
          </w:tcPr>
          <w:p w:rsidR="00DB5884" w:rsidRPr="00DB5884" w:rsidRDefault="00DB5884">
            <w:pPr>
              <w:rPr>
                <w:b/>
                <w:bCs/>
              </w:rPr>
            </w:pPr>
            <w:r w:rsidRPr="00DB5884">
              <w:rPr>
                <w:b/>
                <w:bCs/>
              </w:rPr>
              <w:t xml:space="preserve">Planlama ve </w:t>
            </w:r>
            <w:proofErr w:type="gramStart"/>
            <w:r w:rsidRPr="00DB5884">
              <w:rPr>
                <w:b/>
                <w:bCs/>
              </w:rPr>
              <w:t>Programlama:İdareler</w:t>
            </w:r>
            <w:proofErr w:type="gramEnd"/>
            <w:r w:rsidRPr="00DB5884">
              <w:rPr>
                <w:b/>
                <w:bCs/>
              </w:rPr>
              <w:t>, faaliyetlerini, amaç, hedef ve göstergelerini ve bunları gerçekleştirmek için ihtiyaç duydukları kaynakları içeren plan ve programlarını oluşturmalı ve duyurmalı, faaliyetlerinin plan ve programlara uygunluğunu sağlamalıdır.</w:t>
            </w:r>
          </w:p>
        </w:tc>
      </w:tr>
      <w:tr w:rsidR="00DB5884" w:rsidRPr="00DB5884" w:rsidTr="00DB5884">
        <w:trPr>
          <w:trHeight w:val="2100"/>
        </w:trPr>
        <w:tc>
          <w:tcPr>
            <w:tcW w:w="1005" w:type="dxa"/>
            <w:hideMark/>
          </w:tcPr>
          <w:p w:rsidR="00DB5884" w:rsidRPr="00DB5884" w:rsidRDefault="00DB5884">
            <w:r w:rsidRPr="00DB5884">
              <w:t xml:space="preserve">RDS </w:t>
            </w:r>
            <w:proofErr w:type="gramStart"/>
            <w:r w:rsidRPr="00DB5884">
              <w:t>5.4</w:t>
            </w:r>
            <w:proofErr w:type="gramEnd"/>
          </w:p>
        </w:tc>
        <w:tc>
          <w:tcPr>
            <w:tcW w:w="2482" w:type="dxa"/>
            <w:hideMark/>
          </w:tcPr>
          <w:p w:rsidR="00DB5884" w:rsidRPr="00DB5884" w:rsidRDefault="00DB5884">
            <w:pPr>
              <w:rPr>
                <w:b/>
                <w:bCs/>
              </w:rPr>
            </w:pPr>
            <w:r w:rsidRPr="00DB5884">
              <w:rPr>
                <w:b/>
                <w:bCs/>
              </w:rPr>
              <w:t>Yöneticiler, faaliyetlerin ilgili mevzuat, stratejik plan ve performans programıyla belirlenen amaç ve hedeflere uygunluğunu sağlamalıdır.</w:t>
            </w:r>
          </w:p>
        </w:tc>
        <w:tc>
          <w:tcPr>
            <w:tcW w:w="3371" w:type="dxa"/>
            <w:hideMark/>
          </w:tcPr>
          <w:p w:rsidR="00DB5884" w:rsidRPr="00DB5884" w:rsidRDefault="00DB5884">
            <w:r w:rsidRPr="00DB5884">
              <w:t xml:space="preserve">Üniversitemiz birimleri stratejik planda belirlenen, amaç ve hedeflerimize ilişkin performans göstergeleriyle ilgili performans izleme ve değerlendirme verilerini GÜYBİS üzerinden her yıl Strateji Geliştirme Daire Başkanlığına göndermektedir. SGDB tarafından </w:t>
            </w:r>
            <w:proofErr w:type="gramStart"/>
            <w:r w:rsidRPr="00DB5884">
              <w:t>konsolide</w:t>
            </w:r>
            <w:proofErr w:type="gramEnd"/>
            <w:r w:rsidRPr="00DB5884">
              <w:t xml:space="preserve"> edilen ve ilgili komisyon tarafından değerlendirilen verilere ilgili mevzuatlar gereğince raporlarda yer verilmektedir.</w:t>
            </w:r>
          </w:p>
        </w:tc>
        <w:tc>
          <w:tcPr>
            <w:tcW w:w="774" w:type="dxa"/>
            <w:hideMark/>
          </w:tcPr>
          <w:p w:rsidR="00DB5884" w:rsidRPr="00DB5884" w:rsidRDefault="00DB5884" w:rsidP="00DB5884">
            <w:r w:rsidRPr="00DB5884">
              <w:t>5.4.5</w:t>
            </w:r>
          </w:p>
        </w:tc>
        <w:tc>
          <w:tcPr>
            <w:tcW w:w="3495" w:type="dxa"/>
            <w:hideMark/>
          </w:tcPr>
          <w:p w:rsidR="00DB5884" w:rsidRPr="00DB5884" w:rsidRDefault="00DB5884">
            <w:r w:rsidRPr="00DB5884">
              <w:t>"Faaliyet-Stratejik Plan İlişkilendirme Tablosu"nun personele</w:t>
            </w:r>
            <w:r w:rsidRPr="00DB5884">
              <w:br/>
              <w:t>tebliğ edilmesi</w:t>
            </w:r>
          </w:p>
        </w:tc>
        <w:tc>
          <w:tcPr>
            <w:tcW w:w="1769" w:type="dxa"/>
            <w:hideMark/>
          </w:tcPr>
          <w:p w:rsidR="00DB5884" w:rsidRPr="00DB5884" w:rsidRDefault="00DB5884" w:rsidP="00DB5884">
            <w:pPr>
              <w:rPr>
                <w:b/>
                <w:bCs/>
              </w:rPr>
            </w:pPr>
            <w:r w:rsidRPr="00EA035F">
              <w:rPr>
                <w:b/>
                <w:bCs/>
              </w:rPr>
              <w:t>Resmi Yazı</w:t>
            </w:r>
            <w:r w:rsidRPr="00EA035F">
              <w:rPr>
                <w:b/>
                <w:bCs/>
              </w:rPr>
              <w:br/>
              <w:t xml:space="preserve">Tebliğ </w:t>
            </w:r>
            <w:proofErr w:type="spellStart"/>
            <w:r w:rsidRPr="00EA035F">
              <w:rPr>
                <w:b/>
                <w:bCs/>
              </w:rPr>
              <w:t>Dökümanı</w:t>
            </w:r>
            <w:proofErr w:type="spellEnd"/>
          </w:p>
        </w:tc>
        <w:tc>
          <w:tcPr>
            <w:tcW w:w="2168" w:type="dxa"/>
            <w:hideMark/>
          </w:tcPr>
          <w:p w:rsidR="00DB5884" w:rsidRPr="00DB5884" w:rsidRDefault="00DB5884" w:rsidP="00CA2D9E">
            <w:r w:rsidRPr="00DB5884">
              <w:t>31 Aralık 202</w:t>
            </w:r>
            <w:r w:rsidR="00CA2D9E">
              <w:t>5</w:t>
            </w:r>
          </w:p>
        </w:tc>
      </w:tr>
      <w:tr w:rsidR="00DB5884" w:rsidRPr="00DB5884" w:rsidTr="00DB5884">
        <w:trPr>
          <w:trHeight w:val="300"/>
        </w:trPr>
        <w:tc>
          <w:tcPr>
            <w:tcW w:w="1005" w:type="dxa"/>
            <w:hideMark/>
          </w:tcPr>
          <w:p w:rsidR="00DB5884" w:rsidRPr="00DB5884" w:rsidRDefault="00DB5884">
            <w:pPr>
              <w:rPr>
                <w:b/>
                <w:bCs/>
              </w:rPr>
            </w:pPr>
            <w:r w:rsidRPr="00DB5884">
              <w:rPr>
                <w:b/>
                <w:bCs/>
              </w:rPr>
              <w:t>RDS6</w:t>
            </w:r>
          </w:p>
        </w:tc>
        <w:tc>
          <w:tcPr>
            <w:tcW w:w="14059" w:type="dxa"/>
            <w:gridSpan w:val="6"/>
            <w:hideMark/>
          </w:tcPr>
          <w:p w:rsidR="00DB5884" w:rsidRPr="00DB5884" w:rsidRDefault="00DB5884">
            <w:pPr>
              <w:rPr>
                <w:b/>
                <w:bCs/>
              </w:rPr>
            </w:pPr>
            <w:r w:rsidRPr="00DB5884">
              <w:rPr>
                <w:b/>
                <w:bCs/>
              </w:rPr>
              <w:t>Risklerin belirlenmesi ve değerlendirilmesi: İdareler, sistemli bir şekilde analizler yaparak amaç ve hedeflerinin gerçekleşmesini engelleyebilecek iç ve dış riskleri tanımlayarak değerlendirmeli ve alınacak önlemleri belirlemelidir.</w:t>
            </w:r>
          </w:p>
        </w:tc>
      </w:tr>
      <w:tr w:rsidR="00DB5884" w:rsidRPr="00DB5884" w:rsidTr="00DB5884">
        <w:trPr>
          <w:trHeight w:val="600"/>
        </w:trPr>
        <w:tc>
          <w:tcPr>
            <w:tcW w:w="1005" w:type="dxa"/>
            <w:vMerge w:val="restart"/>
            <w:hideMark/>
          </w:tcPr>
          <w:p w:rsidR="00DB5884" w:rsidRPr="00DB5884" w:rsidRDefault="00DB5884">
            <w:r w:rsidRPr="00DB5884">
              <w:lastRenderedPageBreak/>
              <w:t xml:space="preserve">RDS </w:t>
            </w:r>
            <w:proofErr w:type="gramStart"/>
            <w:r w:rsidRPr="00DB5884">
              <w:t>6.1</w:t>
            </w:r>
            <w:proofErr w:type="gramEnd"/>
          </w:p>
        </w:tc>
        <w:tc>
          <w:tcPr>
            <w:tcW w:w="2482" w:type="dxa"/>
            <w:vMerge w:val="restart"/>
            <w:hideMark/>
          </w:tcPr>
          <w:p w:rsidR="00DB5884" w:rsidRPr="00DB5884" w:rsidRDefault="00DB5884">
            <w:pPr>
              <w:rPr>
                <w:b/>
                <w:bCs/>
              </w:rPr>
            </w:pPr>
            <w:r w:rsidRPr="00DB5884">
              <w:rPr>
                <w:b/>
                <w:bCs/>
              </w:rPr>
              <w:t>İdareler, her yıl sistemli bir şekilde amaç ve hedeflerine yönelik riskleri belirlemelidir.</w:t>
            </w:r>
          </w:p>
        </w:tc>
        <w:tc>
          <w:tcPr>
            <w:tcW w:w="3371" w:type="dxa"/>
            <w:vMerge w:val="restart"/>
            <w:hideMark/>
          </w:tcPr>
          <w:p w:rsidR="00DB5884" w:rsidRPr="00DB5884" w:rsidRDefault="00DB5884">
            <w:r w:rsidRPr="00DB5884">
              <w:t xml:space="preserve">Üniversitemiz Strateji Geliştirme Kurulu ve Stratejik Planlama Ekibi tarafından 2020-2024 </w:t>
            </w:r>
            <w:proofErr w:type="spellStart"/>
            <w:r w:rsidRPr="00DB5884">
              <w:t>Startejik</w:t>
            </w:r>
            <w:proofErr w:type="spellEnd"/>
            <w:r w:rsidRPr="00DB5884">
              <w:t xml:space="preserve"> Planı hazırlanmış ve Rektörlük Makamı tarafından onaylanmıştır. Beş yılı kapsayan bu Planda stratejik amaç ve hedeflere yönelik Stratejik Riskler tespit edilmiştir.  Ayrıca; "Giresun Üniversitesi Kurumsal Risk Yönetimi Yönergesi" hazırlanmış ve yürürlüğe girmiştir. Bu kapsamda 2022-2023 yılı kurum ve birimler bazında riskler belirlenmiş ve değerlendirilmiştir. Birim risklerini </w:t>
            </w:r>
            <w:proofErr w:type="gramStart"/>
            <w:r w:rsidRPr="00DB5884">
              <w:t>konsolide</w:t>
            </w:r>
            <w:proofErr w:type="gramEnd"/>
            <w:r w:rsidRPr="00DB5884">
              <w:t xml:space="preserve"> etme ve kurumsal risk belirleme çalışmaları yürütülmektedir.</w:t>
            </w:r>
          </w:p>
        </w:tc>
        <w:tc>
          <w:tcPr>
            <w:tcW w:w="774" w:type="dxa"/>
            <w:hideMark/>
          </w:tcPr>
          <w:p w:rsidR="00DB5884" w:rsidRPr="00DB5884" w:rsidRDefault="00DB5884" w:rsidP="00DB5884">
            <w:r w:rsidRPr="00DB5884">
              <w:t>6.1.2</w:t>
            </w:r>
          </w:p>
        </w:tc>
        <w:tc>
          <w:tcPr>
            <w:tcW w:w="3495" w:type="dxa"/>
            <w:hideMark/>
          </w:tcPr>
          <w:p w:rsidR="00DB5884" w:rsidRPr="00DB5884" w:rsidRDefault="00DB5884">
            <w:r w:rsidRPr="00DB5884">
              <w:t>İlgili yönerge doğrultusunda kurumsal risklerin kurum ve birim bazında belirlenmesi ve değerlendirilmesi</w:t>
            </w:r>
          </w:p>
        </w:tc>
        <w:tc>
          <w:tcPr>
            <w:tcW w:w="1769" w:type="dxa"/>
            <w:hideMark/>
          </w:tcPr>
          <w:p w:rsidR="00DB5884" w:rsidRPr="00EA035F" w:rsidRDefault="00DB5884" w:rsidP="00DB5884">
            <w:pPr>
              <w:rPr>
                <w:b/>
                <w:bCs/>
              </w:rPr>
            </w:pPr>
            <w:r w:rsidRPr="00EA035F">
              <w:rPr>
                <w:b/>
                <w:bCs/>
              </w:rPr>
              <w:t>GÜYBİS Raporları</w:t>
            </w:r>
          </w:p>
        </w:tc>
        <w:tc>
          <w:tcPr>
            <w:tcW w:w="2168" w:type="dxa"/>
            <w:hideMark/>
          </w:tcPr>
          <w:p w:rsidR="00DB5884" w:rsidRPr="00DB5884" w:rsidRDefault="00DB5884" w:rsidP="00DB5884">
            <w:r w:rsidRPr="00DB5884">
              <w:t>Yıllık</w:t>
            </w:r>
          </w:p>
        </w:tc>
      </w:tr>
      <w:tr w:rsidR="00DB5884" w:rsidRPr="00DB5884" w:rsidTr="00DB5884">
        <w:trPr>
          <w:trHeight w:val="2145"/>
        </w:trPr>
        <w:tc>
          <w:tcPr>
            <w:tcW w:w="1005" w:type="dxa"/>
            <w:vMerge/>
            <w:hideMark/>
          </w:tcPr>
          <w:p w:rsidR="00DB5884" w:rsidRPr="00DB5884" w:rsidRDefault="00DB5884"/>
        </w:tc>
        <w:tc>
          <w:tcPr>
            <w:tcW w:w="2482" w:type="dxa"/>
            <w:vMerge/>
            <w:hideMark/>
          </w:tcPr>
          <w:p w:rsidR="00DB5884" w:rsidRPr="00DB5884" w:rsidRDefault="00DB5884">
            <w:pPr>
              <w:rPr>
                <w:b/>
                <w:bCs/>
              </w:rPr>
            </w:pPr>
          </w:p>
        </w:tc>
        <w:tc>
          <w:tcPr>
            <w:tcW w:w="3371" w:type="dxa"/>
            <w:vMerge/>
            <w:hideMark/>
          </w:tcPr>
          <w:p w:rsidR="00DB5884" w:rsidRPr="00DB5884" w:rsidRDefault="00DB5884"/>
        </w:tc>
        <w:tc>
          <w:tcPr>
            <w:tcW w:w="774" w:type="dxa"/>
            <w:hideMark/>
          </w:tcPr>
          <w:p w:rsidR="00DB5884" w:rsidRPr="00DB5884" w:rsidRDefault="00DB5884" w:rsidP="00DB5884">
            <w:r w:rsidRPr="00DB5884">
              <w:t>6.1.3</w:t>
            </w:r>
          </w:p>
        </w:tc>
        <w:tc>
          <w:tcPr>
            <w:tcW w:w="3495" w:type="dxa"/>
            <w:hideMark/>
          </w:tcPr>
          <w:p w:rsidR="00DB5884" w:rsidRPr="00DB5884" w:rsidRDefault="00DB5884">
            <w:r w:rsidRPr="00DB5884">
              <w:t>KRY yönergesi bağlamında belirlenen kurumsal risklere ilişkin cevap verme ve kontrol yöntemlerinin tespit edilmesi</w:t>
            </w:r>
          </w:p>
        </w:tc>
        <w:tc>
          <w:tcPr>
            <w:tcW w:w="1769" w:type="dxa"/>
            <w:hideMark/>
          </w:tcPr>
          <w:p w:rsidR="00DB5884" w:rsidRPr="00EA035F" w:rsidRDefault="00DB5884" w:rsidP="00DB5884">
            <w:pPr>
              <w:rPr>
                <w:b/>
                <w:bCs/>
              </w:rPr>
            </w:pPr>
            <w:r w:rsidRPr="00EA035F">
              <w:rPr>
                <w:b/>
                <w:bCs/>
              </w:rPr>
              <w:t>GÜYBİS Raporları</w:t>
            </w:r>
          </w:p>
        </w:tc>
        <w:tc>
          <w:tcPr>
            <w:tcW w:w="2168" w:type="dxa"/>
            <w:hideMark/>
          </w:tcPr>
          <w:p w:rsidR="00DB5884" w:rsidRPr="00DB5884" w:rsidRDefault="00DB5884" w:rsidP="00DB5884">
            <w:r w:rsidRPr="00DB5884">
              <w:t>Yıllık</w:t>
            </w:r>
          </w:p>
        </w:tc>
      </w:tr>
      <w:tr w:rsidR="00DB5884" w:rsidRPr="00DB5884" w:rsidTr="00DB5884">
        <w:trPr>
          <w:trHeight w:val="420"/>
        </w:trPr>
        <w:tc>
          <w:tcPr>
            <w:tcW w:w="6858" w:type="dxa"/>
            <w:gridSpan w:val="3"/>
            <w:noWrap/>
            <w:hideMark/>
          </w:tcPr>
          <w:p w:rsidR="00DB5884" w:rsidRPr="00DB5884" w:rsidRDefault="00DB5884" w:rsidP="00DB5884">
            <w:pPr>
              <w:rPr>
                <w:b/>
                <w:bCs/>
              </w:rPr>
            </w:pPr>
            <w:r w:rsidRPr="00DB5884">
              <w:rPr>
                <w:b/>
                <w:bCs/>
              </w:rPr>
              <w:t>ARA TOPLAM</w:t>
            </w:r>
          </w:p>
        </w:tc>
        <w:tc>
          <w:tcPr>
            <w:tcW w:w="774" w:type="dxa"/>
            <w:noWrap/>
            <w:hideMark/>
          </w:tcPr>
          <w:p w:rsidR="00DB5884" w:rsidRPr="00DB5884" w:rsidRDefault="00DB5884" w:rsidP="00DB5884">
            <w:pPr>
              <w:rPr>
                <w:b/>
                <w:bCs/>
              </w:rPr>
            </w:pPr>
            <w:r w:rsidRPr="00DB5884">
              <w:rPr>
                <w:b/>
                <w:bCs/>
              </w:rPr>
              <w:t> </w:t>
            </w:r>
          </w:p>
        </w:tc>
        <w:tc>
          <w:tcPr>
            <w:tcW w:w="3495" w:type="dxa"/>
            <w:noWrap/>
            <w:hideMark/>
          </w:tcPr>
          <w:p w:rsidR="00DB5884" w:rsidRPr="00DB5884" w:rsidRDefault="00DB5884" w:rsidP="00DB5884">
            <w:pPr>
              <w:rPr>
                <w:b/>
                <w:bCs/>
              </w:rPr>
            </w:pPr>
            <w:r w:rsidRPr="00DB5884">
              <w:rPr>
                <w:b/>
                <w:bCs/>
              </w:rPr>
              <w:t>3</w:t>
            </w:r>
          </w:p>
        </w:tc>
        <w:tc>
          <w:tcPr>
            <w:tcW w:w="1769" w:type="dxa"/>
            <w:noWrap/>
            <w:hideMark/>
          </w:tcPr>
          <w:p w:rsidR="00DB5884" w:rsidRPr="00DB5884" w:rsidRDefault="00DB5884" w:rsidP="00DB5884">
            <w:pPr>
              <w:rPr>
                <w:b/>
                <w:bCs/>
              </w:rPr>
            </w:pPr>
            <w:r w:rsidRPr="00DB5884">
              <w:rPr>
                <w:b/>
                <w:bCs/>
              </w:rPr>
              <w:t> </w:t>
            </w:r>
          </w:p>
        </w:tc>
        <w:tc>
          <w:tcPr>
            <w:tcW w:w="2168" w:type="dxa"/>
            <w:noWrap/>
            <w:hideMark/>
          </w:tcPr>
          <w:p w:rsidR="00DB5884" w:rsidRPr="00DB5884" w:rsidRDefault="00DB5884" w:rsidP="00DB5884">
            <w:pPr>
              <w:rPr>
                <w:b/>
                <w:bCs/>
              </w:rPr>
            </w:pPr>
            <w:r w:rsidRPr="00DB5884">
              <w:rPr>
                <w:b/>
                <w:bCs/>
              </w:rPr>
              <w:t> </w:t>
            </w:r>
          </w:p>
        </w:tc>
      </w:tr>
      <w:tr w:rsidR="00DB5884" w:rsidRPr="00DB5884" w:rsidTr="00DB5884">
        <w:trPr>
          <w:trHeight w:val="420"/>
        </w:trPr>
        <w:tc>
          <w:tcPr>
            <w:tcW w:w="15064" w:type="dxa"/>
            <w:gridSpan w:val="7"/>
            <w:noWrap/>
            <w:hideMark/>
          </w:tcPr>
          <w:p w:rsidR="00DB5884" w:rsidRPr="00DB5884" w:rsidRDefault="00DB5884" w:rsidP="00DB5884">
            <w:pPr>
              <w:rPr>
                <w:b/>
                <w:bCs/>
              </w:rPr>
            </w:pPr>
            <w:r w:rsidRPr="00DB5884">
              <w:rPr>
                <w:b/>
                <w:bCs/>
              </w:rPr>
              <w:t>3- KONTROL FAALİYETLERİ</w:t>
            </w:r>
          </w:p>
        </w:tc>
      </w:tr>
      <w:tr w:rsidR="00DB5884" w:rsidRPr="00DB5884" w:rsidTr="00DB5884">
        <w:trPr>
          <w:trHeight w:val="600"/>
        </w:trPr>
        <w:tc>
          <w:tcPr>
            <w:tcW w:w="1005" w:type="dxa"/>
            <w:hideMark/>
          </w:tcPr>
          <w:p w:rsidR="00DB5884" w:rsidRPr="00DB5884" w:rsidRDefault="00DB5884" w:rsidP="00DB5884">
            <w:pPr>
              <w:rPr>
                <w:b/>
                <w:bCs/>
              </w:rPr>
            </w:pPr>
            <w:r w:rsidRPr="00DB5884">
              <w:rPr>
                <w:b/>
                <w:bCs/>
              </w:rPr>
              <w:t>Standart Kod No</w:t>
            </w:r>
          </w:p>
        </w:tc>
        <w:tc>
          <w:tcPr>
            <w:tcW w:w="2482" w:type="dxa"/>
            <w:hideMark/>
          </w:tcPr>
          <w:p w:rsidR="00DB5884" w:rsidRPr="00DB5884" w:rsidRDefault="00DB5884" w:rsidP="00DB5884">
            <w:pPr>
              <w:rPr>
                <w:b/>
                <w:bCs/>
              </w:rPr>
            </w:pPr>
            <w:r w:rsidRPr="00DB5884">
              <w:rPr>
                <w:b/>
                <w:bCs/>
              </w:rPr>
              <w:t>Kamu İç Kontrol Standardı ve Genel Şartı</w:t>
            </w:r>
          </w:p>
        </w:tc>
        <w:tc>
          <w:tcPr>
            <w:tcW w:w="3371" w:type="dxa"/>
            <w:hideMark/>
          </w:tcPr>
          <w:p w:rsidR="00DB5884" w:rsidRPr="00DB5884" w:rsidRDefault="00DB5884">
            <w:pPr>
              <w:rPr>
                <w:b/>
                <w:bCs/>
              </w:rPr>
            </w:pPr>
            <w:r w:rsidRPr="00DB5884">
              <w:rPr>
                <w:b/>
                <w:bCs/>
              </w:rPr>
              <w:t>Mevcut Durum</w:t>
            </w:r>
          </w:p>
        </w:tc>
        <w:tc>
          <w:tcPr>
            <w:tcW w:w="774" w:type="dxa"/>
            <w:hideMark/>
          </w:tcPr>
          <w:p w:rsidR="00DB5884" w:rsidRPr="00DB5884" w:rsidRDefault="00DB5884" w:rsidP="00DB5884">
            <w:pPr>
              <w:rPr>
                <w:b/>
                <w:bCs/>
              </w:rPr>
            </w:pPr>
            <w:r w:rsidRPr="00DB5884">
              <w:rPr>
                <w:b/>
                <w:bCs/>
              </w:rPr>
              <w:t>Eylem Kod No</w:t>
            </w:r>
          </w:p>
        </w:tc>
        <w:tc>
          <w:tcPr>
            <w:tcW w:w="3495" w:type="dxa"/>
            <w:hideMark/>
          </w:tcPr>
          <w:p w:rsidR="00DB5884" w:rsidRPr="00DB5884" w:rsidRDefault="00DB5884" w:rsidP="00DB5884">
            <w:pPr>
              <w:rPr>
                <w:b/>
                <w:bCs/>
              </w:rPr>
            </w:pPr>
            <w:r w:rsidRPr="00DB5884">
              <w:rPr>
                <w:b/>
                <w:bCs/>
              </w:rPr>
              <w:t>Öngörülen Eylem veya Eylemler</w:t>
            </w:r>
          </w:p>
        </w:tc>
        <w:tc>
          <w:tcPr>
            <w:tcW w:w="1769" w:type="dxa"/>
            <w:hideMark/>
          </w:tcPr>
          <w:p w:rsidR="00DB5884" w:rsidRPr="00DB5884" w:rsidRDefault="00DB5884" w:rsidP="00DB5884">
            <w:pPr>
              <w:rPr>
                <w:b/>
                <w:bCs/>
              </w:rPr>
            </w:pPr>
            <w:r w:rsidRPr="00DB5884">
              <w:rPr>
                <w:b/>
                <w:bCs/>
              </w:rPr>
              <w:t>Çıktı/ Sonuç</w:t>
            </w:r>
          </w:p>
        </w:tc>
        <w:tc>
          <w:tcPr>
            <w:tcW w:w="2168" w:type="dxa"/>
            <w:hideMark/>
          </w:tcPr>
          <w:p w:rsidR="00DB5884" w:rsidRPr="00DB5884" w:rsidRDefault="00DB5884" w:rsidP="00DB5884">
            <w:pPr>
              <w:rPr>
                <w:b/>
                <w:bCs/>
              </w:rPr>
            </w:pPr>
            <w:r w:rsidRPr="00DB5884">
              <w:rPr>
                <w:b/>
                <w:bCs/>
              </w:rPr>
              <w:t>Tamamlanma Tarihi</w:t>
            </w:r>
          </w:p>
        </w:tc>
      </w:tr>
      <w:tr w:rsidR="00DB5884" w:rsidRPr="00DB5884" w:rsidTr="00DB5884">
        <w:trPr>
          <w:trHeight w:val="300"/>
        </w:trPr>
        <w:tc>
          <w:tcPr>
            <w:tcW w:w="1005" w:type="dxa"/>
            <w:hideMark/>
          </w:tcPr>
          <w:p w:rsidR="00DB5884" w:rsidRPr="00DB5884" w:rsidRDefault="00DB5884">
            <w:pPr>
              <w:rPr>
                <w:b/>
                <w:bCs/>
              </w:rPr>
            </w:pPr>
            <w:r w:rsidRPr="00DB5884">
              <w:rPr>
                <w:b/>
                <w:bCs/>
              </w:rPr>
              <w:t>KFS7</w:t>
            </w:r>
          </w:p>
        </w:tc>
        <w:tc>
          <w:tcPr>
            <w:tcW w:w="14059" w:type="dxa"/>
            <w:gridSpan w:val="6"/>
            <w:hideMark/>
          </w:tcPr>
          <w:p w:rsidR="00DB5884" w:rsidRPr="00DB5884" w:rsidRDefault="00DB5884">
            <w:pPr>
              <w:rPr>
                <w:b/>
                <w:bCs/>
              </w:rPr>
            </w:pPr>
            <w:r w:rsidRPr="00DB5884">
              <w:rPr>
                <w:b/>
                <w:bCs/>
              </w:rPr>
              <w:t>Kontrol stratejileri ve yöntemleri: İdareler, hedeflerine ulaşmayı amaçlayan ve riskleri karşılamaya uygun kontrol strateji ve yöntemlerini belirlemeli ve uygulamalıdır.</w:t>
            </w:r>
          </w:p>
        </w:tc>
      </w:tr>
      <w:tr w:rsidR="00DB5884" w:rsidRPr="00DB5884" w:rsidTr="00DB5884">
        <w:trPr>
          <w:trHeight w:val="2325"/>
        </w:trPr>
        <w:tc>
          <w:tcPr>
            <w:tcW w:w="1005" w:type="dxa"/>
            <w:hideMark/>
          </w:tcPr>
          <w:p w:rsidR="00DB5884" w:rsidRPr="00DB5884" w:rsidRDefault="00DB5884">
            <w:r w:rsidRPr="00DB5884">
              <w:lastRenderedPageBreak/>
              <w:t xml:space="preserve">KFS </w:t>
            </w:r>
            <w:proofErr w:type="gramStart"/>
            <w:r w:rsidRPr="00DB5884">
              <w:t>7.2</w:t>
            </w:r>
            <w:proofErr w:type="gramEnd"/>
          </w:p>
        </w:tc>
        <w:tc>
          <w:tcPr>
            <w:tcW w:w="2482" w:type="dxa"/>
            <w:hideMark/>
          </w:tcPr>
          <w:p w:rsidR="00DB5884" w:rsidRPr="00DB5884" w:rsidRDefault="00DB5884">
            <w:pPr>
              <w:rPr>
                <w:b/>
                <w:bCs/>
              </w:rPr>
            </w:pPr>
            <w:r w:rsidRPr="00DB5884">
              <w:rPr>
                <w:b/>
                <w:bCs/>
              </w:rPr>
              <w:t>Kontroller, gerekli hallerde, işlem öncesi kontrol, süreç kontrolü ve işlem sonrası kontrolleri de kapsamalıdır.</w:t>
            </w:r>
          </w:p>
        </w:tc>
        <w:tc>
          <w:tcPr>
            <w:tcW w:w="3371" w:type="dxa"/>
            <w:hideMark/>
          </w:tcPr>
          <w:p w:rsidR="00DB5884" w:rsidRPr="00DB5884" w:rsidRDefault="00DB5884">
            <w:r w:rsidRPr="00DB5884">
              <w:t>5018 sayıl Kanun, "İç Kontrol ve Ön Mali Kontrole İlişkin Usul ve Esasları", "Muhasebe Yetkililerinin Çalışma Usul ve Esaslar Hakkında Yönetmelik", "İç Denetçilerin Çalışma Usul ve Esaslar Hakkında Yönetmelik", "Giresun Üniversitesi İç Kontrol ve Ön Mali Kontrol İşlemleri Yönergesi"ne göre iş ve işlemler yürütülmektedir.</w:t>
            </w:r>
          </w:p>
        </w:tc>
        <w:tc>
          <w:tcPr>
            <w:tcW w:w="774" w:type="dxa"/>
            <w:hideMark/>
          </w:tcPr>
          <w:p w:rsidR="00DB5884" w:rsidRPr="00DB5884" w:rsidRDefault="00DB5884" w:rsidP="00DB5884">
            <w:r w:rsidRPr="00DB5884">
              <w:t>7.2.1</w:t>
            </w:r>
          </w:p>
        </w:tc>
        <w:tc>
          <w:tcPr>
            <w:tcW w:w="3495" w:type="dxa"/>
            <w:hideMark/>
          </w:tcPr>
          <w:p w:rsidR="00DB5884" w:rsidRPr="00DB5884" w:rsidRDefault="00DB5884">
            <w:r w:rsidRPr="00DB5884">
              <w:t>İç Denetim ve Sayıştay Raporlarında sunulan öneri ve bulgular dikkate alınarak denetime konu olan birimler tarafından iyileştirme çalışmaları yapılarak raporlanması</w:t>
            </w:r>
          </w:p>
        </w:tc>
        <w:tc>
          <w:tcPr>
            <w:tcW w:w="1769" w:type="dxa"/>
            <w:hideMark/>
          </w:tcPr>
          <w:p w:rsidR="00DB5884" w:rsidRPr="00DB5884" w:rsidRDefault="00DB5884" w:rsidP="00DB5884">
            <w:pPr>
              <w:rPr>
                <w:b/>
                <w:bCs/>
              </w:rPr>
            </w:pPr>
            <w:r w:rsidRPr="00EA035F">
              <w:rPr>
                <w:b/>
                <w:bCs/>
              </w:rPr>
              <w:t>Denetim Raporları</w:t>
            </w:r>
          </w:p>
        </w:tc>
        <w:tc>
          <w:tcPr>
            <w:tcW w:w="2168" w:type="dxa"/>
            <w:hideMark/>
          </w:tcPr>
          <w:p w:rsidR="00DB5884" w:rsidRPr="00DB5884" w:rsidRDefault="00DB5884" w:rsidP="00DB5884">
            <w:r w:rsidRPr="00DB5884">
              <w:t>Sürekli</w:t>
            </w:r>
          </w:p>
        </w:tc>
      </w:tr>
      <w:tr w:rsidR="00DB5884" w:rsidRPr="00DB5884" w:rsidTr="00DB5884">
        <w:trPr>
          <w:trHeight w:val="300"/>
        </w:trPr>
        <w:tc>
          <w:tcPr>
            <w:tcW w:w="1005" w:type="dxa"/>
            <w:hideMark/>
          </w:tcPr>
          <w:p w:rsidR="00DB5884" w:rsidRPr="00DB5884" w:rsidRDefault="00DB5884">
            <w:pPr>
              <w:rPr>
                <w:b/>
                <w:bCs/>
              </w:rPr>
            </w:pPr>
            <w:r w:rsidRPr="00DB5884">
              <w:rPr>
                <w:b/>
                <w:bCs/>
              </w:rPr>
              <w:t>KFS8</w:t>
            </w:r>
          </w:p>
        </w:tc>
        <w:tc>
          <w:tcPr>
            <w:tcW w:w="14059" w:type="dxa"/>
            <w:gridSpan w:val="6"/>
            <w:hideMark/>
          </w:tcPr>
          <w:p w:rsidR="00DB5884" w:rsidRPr="00DB5884" w:rsidRDefault="00DB5884">
            <w:pPr>
              <w:rPr>
                <w:b/>
                <w:bCs/>
              </w:rPr>
            </w:pPr>
            <w:r w:rsidRPr="00DB5884">
              <w:rPr>
                <w:b/>
                <w:bCs/>
              </w:rPr>
              <w:t xml:space="preserve">Prosedürlerin belirlenmesi ve belgelendirilmesi: İdareler, faaliyetleri ile mali karar ve işlemleri için gerekli yazılı </w:t>
            </w:r>
            <w:proofErr w:type="gramStart"/>
            <w:r w:rsidRPr="00DB5884">
              <w:rPr>
                <w:b/>
                <w:bCs/>
              </w:rPr>
              <w:t>prosedürleri</w:t>
            </w:r>
            <w:proofErr w:type="gramEnd"/>
            <w:r w:rsidRPr="00DB5884">
              <w:rPr>
                <w:b/>
                <w:bCs/>
              </w:rPr>
              <w:t xml:space="preserve"> ve bu alanlara ilişkin düzenlemeleri hazırlamalı, güncellemeli ve ilgili personelin erişimine sunmalıdır.</w:t>
            </w:r>
          </w:p>
        </w:tc>
      </w:tr>
      <w:tr w:rsidR="00DB5884" w:rsidRPr="00DB5884" w:rsidTr="00DB5884">
        <w:trPr>
          <w:trHeight w:val="1485"/>
        </w:trPr>
        <w:tc>
          <w:tcPr>
            <w:tcW w:w="1005" w:type="dxa"/>
            <w:hideMark/>
          </w:tcPr>
          <w:p w:rsidR="00DB5884" w:rsidRPr="00DB5884" w:rsidRDefault="00DB5884">
            <w:r w:rsidRPr="00DB5884">
              <w:t xml:space="preserve">KFS </w:t>
            </w:r>
            <w:proofErr w:type="gramStart"/>
            <w:r w:rsidRPr="00DB5884">
              <w:t>8.2</w:t>
            </w:r>
            <w:proofErr w:type="gramEnd"/>
          </w:p>
        </w:tc>
        <w:tc>
          <w:tcPr>
            <w:tcW w:w="2482" w:type="dxa"/>
            <w:hideMark/>
          </w:tcPr>
          <w:p w:rsidR="00DB5884" w:rsidRPr="00DB5884" w:rsidRDefault="00DB5884">
            <w:pPr>
              <w:rPr>
                <w:b/>
                <w:bCs/>
              </w:rPr>
            </w:pPr>
            <w:r w:rsidRPr="00DB5884">
              <w:rPr>
                <w:b/>
                <w:bCs/>
              </w:rPr>
              <w:t>Prosedürler ve ilgili dokümanlar, faaliyet veya mali karar ve işlemin başlaması, uygulanması ve sonuçlandırılması aşamalarını kapsamalıdır.</w:t>
            </w:r>
          </w:p>
        </w:tc>
        <w:tc>
          <w:tcPr>
            <w:tcW w:w="3371" w:type="dxa"/>
            <w:hideMark/>
          </w:tcPr>
          <w:p w:rsidR="00DB5884" w:rsidRPr="00DB5884" w:rsidRDefault="00DB5884">
            <w:r w:rsidRPr="00DB5884">
              <w:t xml:space="preserve">Üniversitemizde </w:t>
            </w:r>
            <w:proofErr w:type="gramStart"/>
            <w:r w:rsidRPr="00DB5884">
              <w:t>prosedürler</w:t>
            </w:r>
            <w:proofErr w:type="gramEnd"/>
            <w:r w:rsidRPr="00DB5884">
              <w:t xml:space="preserve"> ve ilgili dokümanlar, faaliyet veya mali karar ve işlemin başlaması, uygulanması ve sonuçlandırılması aşamalarını kapsayacak şekilde uygulanmaktadır.</w:t>
            </w:r>
          </w:p>
        </w:tc>
        <w:tc>
          <w:tcPr>
            <w:tcW w:w="774" w:type="dxa"/>
            <w:hideMark/>
          </w:tcPr>
          <w:p w:rsidR="00DB5884" w:rsidRPr="00DB5884" w:rsidRDefault="00DB5884" w:rsidP="00DB5884">
            <w:r w:rsidRPr="00DB5884">
              <w:t>8.2.1</w:t>
            </w:r>
          </w:p>
        </w:tc>
        <w:tc>
          <w:tcPr>
            <w:tcW w:w="3495" w:type="dxa"/>
            <w:hideMark/>
          </w:tcPr>
          <w:p w:rsidR="00DB5884" w:rsidRPr="00DB5884" w:rsidRDefault="00DB5884">
            <w:r w:rsidRPr="00DB5884">
              <w:t>Faaliyet ve mali kararlar ile işlemlerin gerçekleşme aşamalarını kapsayacak "Giresun Üniversitesi Süreç El Kitabı"nın hazırlanması</w:t>
            </w:r>
          </w:p>
        </w:tc>
        <w:tc>
          <w:tcPr>
            <w:tcW w:w="1769" w:type="dxa"/>
            <w:hideMark/>
          </w:tcPr>
          <w:p w:rsidR="00DB5884" w:rsidRPr="00EA035F" w:rsidRDefault="00DB5884" w:rsidP="00DB5884">
            <w:pPr>
              <w:rPr>
                <w:b/>
                <w:bCs/>
              </w:rPr>
            </w:pPr>
            <w:r w:rsidRPr="00EA035F">
              <w:rPr>
                <w:b/>
                <w:bCs/>
              </w:rPr>
              <w:t xml:space="preserve">Yönetmelikler, Yönergeler veya Usul ve Esaslar. </w:t>
            </w:r>
          </w:p>
        </w:tc>
        <w:tc>
          <w:tcPr>
            <w:tcW w:w="2168" w:type="dxa"/>
            <w:hideMark/>
          </w:tcPr>
          <w:p w:rsidR="00DB5884" w:rsidRPr="00DB5884" w:rsidRDefault="00DB5884" w:rsidP="00CA2D9E">
            <w:r w:rsidRPr="00DB5884">
              <w:t>31.07.202</w:t>
            </w:r>
            <w:r w:rsidR="00CA2D9E">
              <w:t>4</w:t>
            </w:r>
          </w:p>
        </w:tc>
      </w:tr>
      <w:tr w:rsidR="00DB5884" w:rsidRPr="00DB5884" w:rsidTr="00DB5884">
        <w:trPr>
          <w:trHeight w:val="1200"/>
        </w:trPr>
        <w:tc>
          <w:tcPr>
            <w:tcW w:w="1005" w:type="dxa"/>
            <w:hideMark/>
          </w:tcPr>
          <w:p w:rsidR="00DB5884" w:rsidRPr="00DB5884" w:rsidRDefault="00DB5884">
            <w:r w:rsidRPr="00DB5884">
              <w:t xml:space="preserve">KFS </w:t>
            </w:r>
            <w:proofErr w:type="gramStart"/>
            <w:r w:rsidRPr="00DB5884">
              <w:t>8.3</w:t>
            </w:r>
            <w:proofErr w:type="gramEnd"/>
          </w:p>
        </w:tc>
        <w:tc>
          <w:tcPr>
            <w:tcW w:w="2482" w:type="dxa"/>
            <w:hideMark/>
          </w:tcPr>
          <w:p w:rsidR="00DB5884" w:rsidRPr="00DB5884" w:rsidRDefault="00DB5884">
            <w:pPr>
              <w:rPr>
                <w:b/>
                <w:bCs/>
              </w:rPr>
            </w:pPr>
            <w:r w:rsidRPr="00DB5884">
              <w:rPr>
                <w:b/>
                <w:bCs/>
              </w:rPr>
              <w:t>Prosedürler ve ilgili dokümanlar, güncel, kapsamlı, mevzuata uygun ve ilgili personel tarafından anlaşılabilir ve ulaşılabilir olmalıdır.</w:t>
            </w:r>
          </w:p>
        </w:tc>
        <w:tc>
          <w:tcPr>
            <w:tcW w:w="3371" w:type="dxa"/>
            <w:hideMark/>
          </w:tcPr>
          <w:p w:rsidR="00DB5884" w:rsidRPr="00DB5884" w:rsidRDefault="00DB5884">
            <w:r w:rsidRPr="00DB5884">
              <w:t xml:space="preserve">Prosedürler ve ilgili dokümanlar, güncel, kapsamlı, mevzuata uygun şekilde hazırlanarak web sayfasında </w:t>
            </w:r>
            <w:proofErr w:type="spellStart"/>
            <w:r w:rsidRPr="00DB5884">
              <w:t>yayınlanmakda</w:t>
            </w:r>
            <w:proofErr w:type="spellEnd"/>
            <w:r w:rsidRPr="00DB5884">
              <w:t xml:space="preserve"> ve ayrıca yazılı ortamda da birimlere gönderilmektedir.</w:t>
            </w:r>
          </w:p>
        </w:tc>
        <w:tc>
          <w:tcPr>
            <w:tcW w:w="774" w:type="dxa"/>
            <w:hideMark/>
          </w:tcPr>
          <w:p w:rsidR="00DB5884" w:rsidRPr="00DB5884" w:rsidRDefault="00DB5884" w:rsidP="00DB5884">
            <w:r w:rsidRPr="00DB5884">
              <w:t>8.3.2</w:t>
            </w:r>
          </w:p>
        </w:tc>
        <w:tc>
          <w:tcPr>
            <w:tcW w:w="3495" w:type="dxa"/>
            <w:hideMark/>
          </w:tcPr>
          <w:p w:rsidR="00DB5884" w:rsidRPr="00DB5884" w:rsidRDefault="00DB5884">
            <w:r w:rsidRPr="00DB5884">
              <w:t xml:space="preserve">Tüm birimler tarafından hazırlanan </w:t>
            </w:r>
            <w:proofErr w:type="gramStart"/>
            <w:r w:rsidRPr="00DB5884">
              <w:t>prosedür</w:t>
            </w:r>
            <w:proofErr w:type="gramEnd"/>
            <w:r w:rsidRPr="00DB5884">
              <w:t xml:space="preserve"> ve </w:t>
            </w:r>
            <w:proofErr w:type="spellStart"/>
            <w:r w:rsidRPr="00DB5884">
              <w:t>dökümanların</w:t>
            </w:r>
            <w:proofErr w:type="spellEnd"/>
            <w:r w:rsidRPr="00DB5884">
              <w:t xml:space="preserve"> kurum web sitesinde yayınlanması ve ilgili birim tarafından ihtiyaç duyulduğu takdirde güncellenmesi</w:t>
            </w:r>
          </w:p>
        </w:tc>
        <w:tc>
          <w:tcPr>
            <w:tcW w:w="1769" w:type="dxa"/>
            <w:hideMark/>
          </w:tcPr>
          <w:p w:rsidR="00DB5884" w:rsidRPr="00EA035F" w:rsidRDefault="00DB5884" w:rsidP="00DB5884">
            <w:pPr>
              <w:rPr>
                <w:b/>
                <w:bCs/>
              </w:rPr>
            </w:pPr>
            <w:r w:rsidRPr="00EA035F">
              <w:rPr>
                <w:b/>
                <w:bCs/>
              </w:rPr>
              <w:t xml:space="preserve">Yönetmelikler, Yönergeler veya Usul ve Esaslar. </w:t>
            </w:r>
          </w:p>
        </w:tc>
        <w:tc>
          <w:tcPr>
            <w:tcW w:w="2168" w:type="dxa"/>
            <w:hideMark/>
          </w:tcPr>
          <w:p w:rsidR="00DB5884" w:rsidRPr="00DB5884" w:rsidRDefault="00DB5884" w:rsidP="00CA2D9E">
            <w:r w:rsidRPr="00DB5884">
              <w:t>31.07.202</w:t>
            </w:r>
            <w:r w:rsidR="00CA2D9E">
              <w:t>4</w:t>
            </w:r>
          </w:p>
        </w:tc>
      </w:tr>
      <w:tr w:rsidR="00DB5884" w:rsidRPr="00DB5884" w:rsidTr="00DB5884">
        <w:trPr>
          <w:trHeight w:val="420"/>
        </w:trPr>
        <w:tc>
          <w:tcPr>
            <w:tcW w:w="6858" w:type="dxa"/>
            <w:gridSpan w:val="3"/>
            <w:noWrap/>
            <w:hideMark/>
          </w:tcPr>
          <w:p w:rsidR="00DB5884" w:rsidRPr="00DB5884" w:rsidRDefault="00DB5884" w:rsidP="00DB5884">
            <w:pPr>
              <w:rPr>
                <w:b/>
                <w:bCs/>
              </w:rPr>
            </w:pPr>
            <w:r w:rsidRPr="00DB5884">
              <w:rPr>
                <w:b/>
                <w:bCs/>
              </w:rPr>
              <w:t>ARA TOPLAM</w:t>
            </w:r>
          </w:p>
        </w:tc>
        <w:tc>
          <w:tcPr>
            <w:tcW w:w="774" w:type="dxa"/>
            <w:noWrap/>
            <w:hideMark/>
          </w:tcPr>
          <w:p w:rsidR="00DB5884" w:rsidRPr="00DB5884" w:rsidRDefault="00DB5884" w:rsidP="00DB5884">
            <w:pPr>
              <w:rPr>
                <w:b/>
                <w:bCs/>
              </w:rPr>
            </w:pPr>
            <w:r w:rsidRPr="00DB5884">
              <w:rPr>
                <w:b/>
                <w:bCs/>
              </w:rPr>
              <w:t> </w:t>
            </w:r>
          </w:p>
        </w:tc>
        <w:tc>
          <w:tcPr>
            <w:tcW w:w="3495" w:type="dxa"/>
            <w:noWrap/>
            <w:hideMark/>
          </w:tcPr>
          <w:p w:rsidR="00DB5884" w:rsidRPr="00DB5884" w:rsidRDefault="00DB5884" w:rsidP="00DB5884">
            <w:pPr>
              <w:rPr>
                <w:b/>
                <w:bCs/>
              </w:rPr>
            </w:pPr>
            <w:r w:rsidRPr="00DB5884">
              <w:rPr>
                <w:b/>
                <w:bCs/>
              </w:rPr>
              <w:t>3</w:t>
            </w:r>
          </w:p>
        </w:tc>
        <w:tc>
          <w:tcPr>
            <w:tcW w:w="1769" w:type="dxa"/>
            <w:noWrap/>
            <w:hideMark/>
          </w:tcPr>
          <w:p w:rsidR="00DB5884" w:rsidRPr="00DB5884" w:rsidRDefault="00DB5884" w:rsidP="00DB5884">
            <w:pPr>
              <w:rPr>
                <w:b/>
                <w:bCs/>
              </w:rPr>
            </w:pPr>
            <w:r w:rsidRPr="00DB5884">
              <w:rPr>
                <w:b/>
                <w:bCs/>
              </w:rPr>
              <w:t> </w:t>
            </w:r>
          </w:p>
        </w:tc>
        <w:tc>
          <w:tcPr>
            <w:tcW w:w="2168" w:type="dxa"/>
            <w:noWrap/>
            <w:hideMark/>
          </w:tcPr>
          <w:p w:rsidR="00DB5884" w:rsidRPr="00DB5884" w:rsidRDefault="00DB5884" w:rsidP="00DB5884">
            <w:pPr>
              <w:rPr>
                <w:b/>
                <w:bCs/>
              </w:rPr>
            </w:pPr>
            <w:r w:rsidRPr="00DB5884">
              <w:rPr>
                <w:b/>
                <w:bCs/>
              </w:rPr>
              <w:t> </w:t>
            </w:r>
          </w:p>
        </w:tc>
      </w:tr>
      <w:tr w:rsidR="00DB5884" w:rsidRPr="00DB5884" w:rsidTr="00DB5884">
        <w:trPr>
          <w:trHeight w:val="420"/>
        </w:trPr>
        <w:tc>
          <w:tcPr>
            <w:tcW w:w="15064" w:type="dxa"/>
            <w:gridSpan w:val="7"/>
            <w:noWrap/>
            <w:hideMark/>
          </w:tcPr>
          <w:p w:rsidR="00DB5884" w:rsidRPr="00DB5884" w:rsidRDefault="00DB5884" w:rsidP="00DB5884">
            <w:pPr>
              <w:rPr>
                <w:b/>
                <w:bCs/>
              </w:rPr>
            </w:pPr>
            <w:r w:rsidRPr="00DB5884">
              <w:rPr>
                <w:b/>
                <w:bCs/>
              </w:rPr>
              <w:t>4- BİLGİ VE İLETİŞİM</w:t>
            </w:r>
          </w:p>
        </w:tc>
      </w:tr>
      <w:tr w:rsidR="00DB5884" w:rsidRPr="00DB5884" w:rsidTr="00DB5884">
        <w:trPr>
          <w:trHeight w:val="600"/>
        </w:trPr>
        <w:tc>
          <w:tcPr>
            <w:tcW w:w="1005" w:type="dxa"/>
            <w:hideMark/>
          </w:tcPr>
          <w:p w:rsidR="00DB5884" w:rsidRPr="00DB5884" w:rsidRDefault="00DB5884" w:rsidP="00DB5884">
            <w:pPr>
              <w:rPr>
                <w:b/>
                <w:bCs/>
              </w:rPr>
            </w:pPr>
            <w:r w:rsidRPr="00DB5884">
              <w:rPr>
                <w:b/>
                <w:bCs/>
              </w:rPr>
              <w:t>Standart Kod No</w:t>
            </w:r>
          </w:p>
        </w:tc>
        <w:tc>
          <w:tcPr>
            <w:tcW w:w="2482" w:type="dxa"/>
            <w:hideMark/>
          </w:tcPr>
          <w:p w:rsidR="00DB5884" w:rsidRPr="00DB5884" w:rsidRDefault="00DB5884" w:rsidP="00DB5884">
            <w:pPr>
              <w:rPr>
                <w:b/>
                <w:bCs/>
              </w:rPr>
            </w:pPr>
            <w:r w:rsidRPr="00DB5884">
              <w:rPr>
                <w:b/>
                <w:bCs/>
              </w:rPr>
              <w:t>Kamu İç Kontrol Standardı ve Genel Şartı</w:t>
            </w:r>
          </w:p>
        </w:tc>
        <w:tc>
          <w:tcPr>
            <w:tcW w:w="3371" w:type="dxa"/>
            <w:hideMark/>
          </w:tcPr>
          <w:p w:rsidR="00DB5884" w:rsidRPr="00DB5884" w:rsidRDefault="00DB5884" w:rsidP="00DB5884">
            <w:pPr>
              <w:rPr>
                <w:b/>
                <w:bCs/>
              </w:rPr>
            </w:pPr>
            <w:r w:rsidRPr="00DB5884">
              <w:rPr>
                <w:b/>
                <w:bCs/>
              </w:rPr>
              <w:t>Mevcut Durum</w:t>
            </w:r>
          </w:p>
        </w:tc>
        <w:tc>
          <w:tcPr>
            <w:tcW w:w="774" w:type="dxa"/>
            <w:hideMark/>
          </w:tcPr>
          <w:p w:rsidR="00DB5884" w:rsidRPr="00DB5884" w:rsidRDefault="00DB5884" w:rsidP="00DB5884">
            <w:pPr>
              <w:rPr>
                <w:b/>
                <w:bCs/>
              </w:rPr>
            </w:pPr>
            <w:r w:rsidRPr="00DB5884">
              <w:rPr>
                <w:b/>
                <w:bCs/>
              </w:rPr>
              <w:t>Eylem Kod No</w:t>
            </w:r>
          </w:p>
        </w:tc>
        <w:tc>
          <w:tcPr>
            <w:tcW w:w="3495" w:type="dxa"/>
            <w:hideMark/>
          </w:tcPr>
          <w:p w:rsidR="00DB5884" w:rsidRPr="00DB5884" w:rsidRDefault="00DB5884" w:rsidP="00DB5884">
            <w:pPr>
              <w:rPr>
                <w:b/>
                <w:bCs/>
              </w:rPr>
            </w:pPr>
            <w:r w:rsidRPr="00DB5884">
              <w:rPr>
                <w:b/>
                <w:bCs/>
              </w:rPr>
              <w:t>Öngörülen Eylem veya Eylemler</w:t>
            </w:r>
          </w:p>
        </w:tc>
        <w:tc>
          <w:tcPr>
            <w:tcW w:w="1769" w:type="dxa"/>
            <w:hideMark/>
          </w:tcPr>
          <w:p w:rsidR="00DB5884" w:rsidRPr="00DB5884" w:rsidRDefault="00DB5884" w:rsidP="00DB5884">
            <w:pPr>
              <w:rPr>
                <w:b/>
                <w:bCs/>
              </w:rPr>
            </w:pPr>
            <w:r w:rsidRPr="00DB5884">
              <w:rPr>
                <w:b/>
                <w:bCs/>
              </w:rPr>
              <w:t>Çıktı/ Sonuç</w:t>
            </w:r>
          </w:p>
        </w:tc>
        <w:tc>
          <w:tcPr>
            <w:tcW w:w="2168" w:type="dxa"/>
            <w:hideMark/>
          </w:tcPr>
          <w:p w:rsidR="00DB5884" w:rsidRPr="00DB5884" w:rsidRDefault="00DB5884" w:rsidP="00DB5884">
            <w:pPr>
              <w:rPr>
                <w:b/>
                <w:bCs/>
              </w:rPr>
            </w:pPr>
            <w:r w:rsidRPr="00DB5884">
              <w:rPr>
                <w:b/>
                <w:bCs/>
              </w:rPr>
              <w:t>Tamamlanma Tarihi</w:t>
            </w:r>
          </w:p>
        </w:tc>
      </w:tr>
      <w:tr w:rsidR="00DB5884" w:rsidRPr="00DB5884" w:rsidTr="00DB5884">
        <w:trPr>
          <w:trHeight w:val="300"/>
        </w:trPr>
        <w:tc>
          <w:tcPr>
            <w:tcW w:w="1005" w:type="dxa"/>
            <w:hideMark/>
          </w:tcPr>
          <w:p w:rsidR="00DB5884" w:rsidRPr="00DB5884" w:rsidRDefault="00DB5884">
            <w:pPr>
              <w:rPr>
                <w:b/>
                <w:bCs/>
              </w:rPr>
            </w:pPr>
            <w:r w:rsidRPr="00DB5884">
              <w:rPr>
                <w:b/>
                <w:bCs/>
              </w:rPr>
              <w:t>BİS13</w:t>
            </w:r>
          </w:p>
        </w:tc>
        <w:tc>
          <w:tcPr>
            <w:tcW w:w="14059" w:type="dxa"/>
            <w:gridSpan w:val="6"/>
            <w:hideMark/>
          </w:tcPr>
          <w:p w:rsidR="00DB5884" w:rsidRPr="00DB5884" w:rsidRDefault="00DB5884">
            <w:pPr>
              <w:rPr>
                <w:b/>
                <w:bCs/>
              </w:rPr>
            </w:pPr>
            <w:r w:rsidRPr="00DB5884">
              <w:rPr>
                <w:b/>
                <w:bCs/>
              </w:rPr>
              <w:t xml:space="preserve">Bilgi ve iletişim: İdareler, birimlerinin ve çalışanlarının performansının izlenebilmesi, karar alma süreçlerinin sağlıklı bir şekilde işleyebilmesi ve hizmet </w:t>
            </w:r>
            <w:r w:rsidRPr="00DB5884">
              <w:rPr>
                <w:b/>
                <w:bCs/>
              </w:rPr>
              <w:lastRenderedPageBreak/>
              <w:t>sunumunda etkinlik ve memnuniyetin sağlanması amacıyla uygun bir bilgi ve iletişim sistemine sahip olmalıdır.</w:t>
            </w:r>
          </w:p>
        </w:tc>
      </w:tr>
      <w:tr w:rsidR="00DB5884" w:rsidRPr="00DB5884" w:rsidTr="00DB5884">
        <w:trPr>
          <w:trHeight w:val="2400"/>
        </w:trPr>
        <w:tc>
          <w:tcPr>
            <w:tcW w:w="1005" w:type="dxa"/>
            <w:hideMark/>
          </w:tcPr>
          <w:p w:rsidR="00DB5884" w:rsidRPr="00DB5884" w:rsidRDefault="00DB5884">
            <w:r w:rsidRPr="00DB5884">
              <w:lastRenderedPageBreak/>
              <w:t xml:space="preserve">BİS </w:t>
            </w:r>
            <w:proofErr w:type="gramStart"/>
            <w:r w:rsidRPr="00DB5884">
              <w:t>13.7</w:t>
            </w:r>
            <w:proofErr w:type="gramEnd"/>
          </w:p>
        </w:tc>
        <w:tc>
          <w:tcPr>
            <w:tcW w:w="2482" w:type="dxa"/>
            <w:hideMark/>
          </w:tcPr>
          <w:p w:rsidR="00DB5884" w:rsidRPr="00DB5884" w:rsidRDefault="00DB5884">
            <w:pPr>
              <w:rPr>
                <w:b/>
                <w:bCs/>
              </w:rPr>
            </w:pPr>
            <w:r w:rsidRPr="00DB5884">
              <w:rPr>
                <w:b/>
                <w:bCs/>
              </w:rPr>
              <w:t>İdarenin yatay ve dikey iletişim sistemi personelin değerlendirme, öneri ve sorunlarını iletebilmelerini sağlamalıdır.</w:t>
            </w:r>
          </w:p>
        </w:tc>
        <w:tc>
          <w:tcPr>
            <w:tcW w:w="3371" w:type="dxa"/>
            <w:hideMark/>
          </w:tcPr>
          <w:p w:rsidR="00DB5884" w:rsidRPr="00DB5884" w:rsidRDefault="00DB5884">
            <w:r w:rsidRPr="00DB5884">
              <w:t xml:space="preserve"> 1. Üniversitemiz personeli öneri ve sorunlarını dilekçe, kurumsal e-posta hesapları yardımıyla iletmektedirler. </w:t>
            </w:r>
            <w:r w:rsidRPr="00DB5884">
              <w:br/>
              <w:t>2. Personel Memnuniyet anketleri düzenli olarak yapılmaktadır.</w:t>
            </w:r>
            <w:r w:rsidRPr="00DB5884">
              <w:br/>
              <w:t xml:space="preserve">3. Kurum web </w:t>
            </w:r>
            <w:proofErr w:type="spellStart"/>
            <w:r w:rsidRPr="00DB5884">
              <w:t>sayfalarınıda</w:t>
            </w:r>
            <w:proofErr w:type="spellEnd"/>
            <w:r w:rsidRPr="00DB5884">
              <w:t xml:space="preserve"> yayınlanan iletişim menüsü aracılığı ile tüm iç ve dış paydaşlar öneri ve </w:t>
            </w:r>
            <w:proofErr w:type="gramStart"/>
            <w:r w:rsidRPr="00DB5884">
              <w:t>şikayetlerini</w:t>
            </w:r>
            <w:proofErr w:type="gramEnd"/>
            <w:r w:rsidRPr="00DB5884">
              <w:t xml:space="preserve"> Rektörlüğe veya ilgili birim amirliğine bildirebilmektedirler.</w:t>
            </w:r>
            <w:r w:rsidRPr="00DB5884">
              <w:br/>
              <w:t xml:space="preserve">4. Ayrıca; birimlerin girişlerinde bulunan öneri ve </w:t>
            </w:r>
            <w:proofErr w:type="gramStart"/>
            <w:r w:rsidRPr="00DB5884">
              <w:t>şikayet</w:t>
            </w:r>
            <w:proofErr w:type="gramEnd"/>
            <w:r w:rsidRPr="00DB5884">
              <w:t xml:space="preserve"> kutuları değerlendirilerek talepler üst yönetime sunulmaktadır.</w:t>
            </w:r>
          </w:p>
        </w:tc>
        <w:tc>
          <w:tcPr>
            <w:tcW w:w="774" w:type="dxa"/>
            <w:hideMark/>
          </w:tcPr>
          <w:p w:rsidR="00DB5884" w:rsidRPr="00DB5884" w:rsidRDefault="00DB5884" w:rsidP="00DB5884">
            <w:r w:rsidRPr="00DB5884">
              <w:t>13.7.2</w:t>
            </w:r>
          </w:p>
        </w:tc>
        <w:tc>
          <w:tcPr>
            <w:tcW w:w="3495" w:type="dxa"/>
            <w:hideMark/>
          </w:tcPr>
          <w:p w:rsidR="00DB5884" w:rsidRPr="00DB5884" w:rsidRDefault="00DB5884">
            <w:r w:rsidRPr="00DB5884">
              <w:t xml:space="preserve">Anket sonuçlarının personel ile düzenli olarak yüz yüze görüşmeler </w:t>
            </w:r>
            <w:r w:rsidRPr="00DB5884">
              <w:br/>
              <w:t>yapılarak değerlendirilmesi</w:t>
            </w:r>
          </w:p>
        </w:tc>
        <w:tc>
          <w:tcPr>
            <w:tcW w:w="1769" w:type="dxa"/>
            <w:hideMark/>
          </w:tcPr>
          <w:p w:rsidR="00DB5884" w:rsidRPr="00DB5884" w:rsidRDefault="00DB5884" w:rsidP="00DB5884">
            <w:pPr>
              <w:rPr>
                <w:b/>
                <w:bCs/>
              </w:rPr>
            </w:pPr>
            <w:r w:rsidRPr="00EA035F">
              <w:rPr>
                <w:b/>
                <w:bCs/>
              </w:rPr>
              <w:t>Anket Analizleri</w:t>
            </w:r>
          </w:p>
        </w:tc>
        <w:tc>
          <w:tcPr>
            <w:tcW w:w="2168" w:type="dxa"/>
            <w:hideMark/>
          </w:tcPr>
          <w:p w:rsidR="00DB5884" w:rsidRPr="00DB5884" w:rsidRDefault="00DB5884" w:rsidP="00DB5884">
            <w:r w:rsidRPr="00DB5884">
              <w:t>Sürekli</w:t>
            </w:r>
          </w:p>
        </w:tc>
      </w:tr>
      <w:tr w:rsidR="00DB5884" w:rsidRPr="00DB5884" w:rsidTr="00DB5884">
        <w:trPr>
          <w:trHeight w:val="300"/>
        </w:trPr>
        <w:tc>
          <w:tcPr>
            <w:tcW w:w="1005" w:type="dxa"/>
            <w:hideMark/>
          </w:tcPr>
          <w:p w:rsidR="00DB5884" w:rsidRPr="00DB5884" w:rsidRDefault="00DB5884">
            <w:pPr>
              <w:rPr>
                <w:b/>
                <w:bCs/>
              </w:rPr>
            </w:pPr>
            <w:r w:rsidRPr="00DB5884">
              <w:rPr>
                <w:b/>
                <w:bCs/>
              </w:rPr>
              <w:t>BİS15</w:t>
            </w:r>
          </w:p>
        </w:tc>
        <w:tc>
          <w:tcPr>
            <w:tcW w:w="14059" w:type="dxa"/>
            <w:gridSpan w:val="6"/>
            <w:hideMark/>
          </w:tcPr>
          <w:p w:rsidR="00DB5884" w:rsidRPr="00DB5884" w:rsidRDefault="00DB5884">
            <w:pPr>
              <w:rPr>
                <w:b/>
                <w:bCs/>
              </w:rPr>
            </w:pPr>
            <w:r w:rsidRPr="00DB5884">
              <w:rPr>
                <w:b/>
                <w:bCs/>
              </w:rPr>
              <w:t xml:space="preserve">Kayıt ve dosyalama sistemi: İdareler, gelen ve giden her türlü evrak </w:t>
            </w:r>
            <w:proofErr w:type="gramStart"/>
            <w:r w:rsidRPr="00DB5884">
              <w:rPr>
                <w:b/>
                <w:bCs/>
              </w:rPr>
              <w:t>dahil</w:t>
            </w:r>
            <w:proofErr w:type="gramEnd"/>
            <w:r w:rsidRPr="00DB5884">
              <w:rPr>
                <w:b/>
                <w:bCs/>
              </w:rPr>
              <w:t xml:space="preserve"> iş ve işlemlerin kaydedildiği, sınıflandırıldığı ve dosyalandığı kapsamlı ve güncel bir sisteme sahip olmalıdır</w:t>
            </w:r>
          </w:p>
        </w:tc>
      </w:tr>
      <w:tr w:rsidR="00DB5884" w:rsidRPr="00DB5884" w:rsidTr="00DB5884">
        <w:trPr>
          <w:trHeight w:val="1200"/>
        </w:trPr>
        <w:tc>
          <w:tcPr>
            <w:tcW w:w="1005" w:type="dxa"/>
            <w:hideMark/>
          </w:tcPr>
          <w:p w:rsidR="00DB5884" w:rsidRPr="00DB5884" w:rsidRDefault="00DB5884">
            <w:r w:rsidRPr="00DB5884">
              <w:t xml:space="preserve">BİS </w:t>
            </w:r>
            <w:proofErr w:type="gramStart"/>
            <w:r w:rsidRPr="00DB5884">
              <w:t>15.3</w:t>
            </w:r>
            <w:proofErr w:type="gramEnd"/>
          </w:p>
        </w:tc>
        <w:tc>
          <w:tcPr>
            <w:tcW w:w="2482" w:type="dxa"/>
            <w:hideMark/>
          </w:tcPr>
          <w:p w:rsidR="00DB5884" w:rsidRPr="00DB5884" w:rsidRDefault="00DB5884">
            <w:pPr>
              <w:rPr>
                <w:b/>
                <w:bCs/>
              </w:rPr>
            </w:pPr>
            <w:r w:rsidRPr="00DB5884">
              <w:rPr>
                <w:b/>
                <w:bCs/>
              </w:rPr>
              <w:t>Kayıt ve dosyalama sistemi, kişisel verilerin güvenliğini ve korunmasını sağlamalıdır.</w:t>
            </w:r>
          </w:p>
        </w:tc>
        <w:tc>
          <w:tcPr>
            <w:tcW w:w="3371" w:type="dxa"/>
            <w:hideMark/>
          </w:tcPr>
          <w:p w:rsidR="00DB5884" w:rsidRPr="00DB5884" w:rsidRDefault="00DB5884">
            <w:r w:rsidRPr="00DB5884">
              <w:t>Mevcut kayıt ve dosyalama sisteminde kişisel verilerin güvenliği ve korunması 6698 sayılı Kişisel Verilerin Korunması Kanun kapsamında yürütülmektedir.</w:t>
            </w:r>
          </w:p>
        </w:tc>
        <w:tc>
          <w:tcPr>
            <w:tcW w:w="774" w:type="dxa"/>
            <w:hideMark/>
          </w:tcPr>
          <w:p w:rsidR="00DB5884" w:rsidRPr="00DB5884" w:rsidRDefault="00DB5884" w:rsidP="00DB5884">
            <w:r w:rsidRPr="00DB5884">
              <w:t>15.3.2</w:t>
            </w:r>
          </w:p>
        </w:tc>
        <w:tc>
          <w:tcPr>
            <w:tcW w:w="3495" w:type="dxa"/>
            <w:hideMark/>
          </w:tcPr>
          <w:p w:rsidR="00DB5884" w:rsidRPr="00DB5884" w:rsidRDefault="00DB5884">
            <w:r w:rsidRPr="00DB5884">
              <w:t>Üniversitenin birimlerinde "Giresun Üniversitesi Kişisel Verileri Koruma Komisyonu Yönergesi" kapsamında yürütülen iş ve işlemlerin Genel Sekreterliğe ve ilgili komisyona resmi yazı ile iletilmesi</w:t>
            </w:r>
          </w:p>
        </w:tc>
        <w:tc>
          <w:tcPr>
            <w:tcW w:w="1769" w:type="dxa"/>
            <w:hideMark/>
          </w:tcPr>
          <w:p w:rsidR="00DB5884" w:rsidRPr="00DB5884" w:rsidRDefault="00DB5884" w:rsidP="00DB5884">
            <w:pPr>
              <w:rPr>
                <w:b/>
                <w:bCs/>
              </w:rPr>
            </w:pPr>
            <w:r w:rsidRPr="00EA035F">
              <w:rPr>
                <w:b/>
                <w:bCs/>
              </w:rPr>
              <w:t>KVKK İzleme ve Değerlendirme Raporu</w:t>
            </w:r>
          </w:p>
        </w:tc>
        <w:tc>
          <w:tcPr>
            <w:tcW w:w="2168" w:type="dxa"/>
            <w:hideMark/>
          </w:tcPr>
          <w:p w:rsidR="00DB5884" w:rsidRPr="00DB5884" w:rsidRDefault="00DB5884" w:rsidP="00DB5884">
            <w:r w:rsidRPr="00DB5884">
              <w:t>Sürekli</w:t>
            </w:r>
          </w:p>
        </w:tc>
      </w:tr>
      <w:tr w:rsidR="00DB5884" w:rsidRPr="00DB5884" w:rsidTr="00DB5884">
        <w:trPr>
          <w:trHeight w:val="300"/>
        </w:trPr>
        <w:tc>
          <w:tcPr>
            <w:tcW w:w="1005" w:type="dxa"/>
            <w:hideMark/>
          </w:tcPr>
          <w:p w:rsidR="00DB5884" w:rsidRPr="00DB5884" w:rsidRDefault="00DB5884">
            <w:pPr>
              <w:rPr>
                <w:b/>
                <w:bCs/>
              </w:rPr>
            </w:pPr>
            <w:r w:rsidRPr="00DB5884">
              <w:rPr>
                <w:b/>
                <w:bCs/>
              </w:rPr>
              <w:t>BİS16</w:t>
            </w:r>
          </w:p>
        </w:tc>
        <w:tc>
          <w:tcPr>
            <w:tcW w:w="14059" w:type="dxa"/>
            <w:gridSpan w:val="6"/>
            <w:hideMark/>
          </w:tcPr>
          <w:p w:rsidR="00DB5884" w:rsidRPr="00DB5884" w:rsidRDefault="00DB5884">
            <w:pPr>
              <w:rPr>
                <w:b/>
                <w:bCs/>
              </w:rPr>
            </w:pPr>
            <w:r w:rsidRPr="00DB5884">
              <w:rPr>
                <w:b/>
                <w:bCs/>
              </w:rPr>
              <w:t>Hata, usulsüzlük ve yolsuzlukların bildirilmesi: İdareler, hata, usulsüzlük ve yolsuzlukların belirlenen bir düzen içinde bildirilmesini sağlayacak yöntemler oluşturmalıdır.</w:t>
            </w:r>
          </w:p>
        </w:tc>
      </w:tr>
      <w:tr w:rsidR="00DB5884" w:rsidRPr="00DB5884" w:rsidTr="00DB5884">
        <w:trPr>
          <w:trHeight w:val="2700"/>
        </w:trPr>
        <w:tc>
          <w:tcPr>
            <w:tcW w:w="1005" w:type="dxa"/>
            <w:hideMark/>
          </w:tcPr>
          <w:p w:rsidR="00DB5884" w:rsidRPr="00DB5884" w:rsidRDefault="00DB5884">
            <w:r w:rsidRPr="00DB5884">
              <w:lastRenderedPageBreak/>
              <w:t xml:space="preserve">BİS </w:t>
            </w:r>
            <w:proofErr w:type="gramStart"/>
            <w:r w:rsidRPr="00DB5884">
              <w:t>16.1</w:t>
            </w:r>
            <w:proofErr w:type="gramEnd"/>
          </w:p>
        </w:tc>
        <w:tc>
          <w:tcPr>
            <w:tcW w:w="2482" w:type="dxa"/>
            <w:hideMark/>
          </w:tcPr>
          <w:p w:rsidR="00DB5884" w:rsidRPr="00DB5884" w:rsidRDefault="00DB5884">
            <w:pPr>
              <w:rPr>
                <w:b/>
                <w:bCs/>
              </w:rPr>
            </w:pPr>
            <w:r w:rsidRPr="00DB5884">
              <w:rPr>
                <w:b/>
                <w:bCs/>
              </w:rPr>
              <w:t>Hata, usulsüzlük ve yolsuzlukların bildirim yöntemleri belirlenmeli ve duyurulmalıdır.</w:t>
            </w:r>
          </w:p>
        </w:tc>
        <w:tc>
          <w:tcPr>
            <w:tcW w:w="3371" w:type="dxa"/>
            <w:hideMark/>
          </w:tcPr>
          <w:p w:rsidR="00DB5884" w:rsidRPr="00DB5884" w:rsidRDefault="00DB5884">
            <w:r w:rsidRPr="00DB5884">
              <w:t xml:space="preserve">657 sayılı Kanun,  3071 sayılı Dilekçe Hakkının Kullanılmasına </w:t>
            </w:r>
            <w:proofErr w:type="gramStart"/>
            <w:r w:rsidRPr="00DB5884">
              <w:t>Dair  Kanun</w:t>
            </w:r>
            <w:proofErr w:type="gramEnd"/>
            <w:r w:rsidRPr="00DB5884">
              <w:t>,  3628 sayılı Mal Bildiriminde Bulunulması, Rüşvet ve Yolsuzluklarla Mücadele Kanunu,  4483 sayılı Memurlar ve Diğer Kamu Görevlilerinin Yargılanması Hakkında  Kanun, 4982 sayılı Bilgi Edinme Hakkı   Kanunu,  5176 sayılı Kanun, 5237 sayılı Türk Ceza Kanunu, Devlet Memurlarının Şikayet ve Müracaatları Hakkında Yönetmelik, Kamu Görevlileri Etik Davranış İlkeleri İle Başvuru Usul ve Esasları Hakkında Yönetmelik kapsamında iş ve işlemler yapılmaktadır.</w:t>
            </w:r>
          </w:p>
        </w:tc>
        <w:tc>
          <w:tcPr>
            <w:tcW w:w="774" w:type="dxa"/>
            <w:hideMark/>
          </w:tcPr>
          <w:p w:rsidR="00DB5884" w:rsidRPr="00DB5884" w:rsidRDefault="00DB5884" w:rsidP="00DB5884">
            <w:r w:rsidRPr="00DB5884">
              <w:t>16.1.2</w:t>
            </w:r>
          </w:p>
        </w:tc>
        <w:tc>
          <w:tcPr>
            <w:tcW w:w="3495" w:type="dxa"/>
            <w:hideMark/>
          </w:tcPr>
          <w:p w:rsidR="00DB5884" w:rsidRPr="00DB5884" w:rsidRDefault="00DB5884">
            <w:r w:rsidRPr="00DB5884">
              <w:t xml:space="preserve">CİMER, Rektörlükle ilgili iletişim kanalları, DİMER </w:t>
            </w:r>
            <w:proofErr w:type="gramStart"/>
            <w:r w:rsidRPr="00DB5884">
              <w:t>vb.  kanallar</w:t>
            </w:r>
            <w:proofErr w:type="gramEnd"/>
            <w:r w:rsidRPr="00DB5884">
              <w:t xml:space="preserve"> üzerinden gelen geri bildirimlerin sınıflandırılarak değerlendirilmesi ve her yıl raporlanması </w:t>
            </w:r>
          </w:p>
        </w:tc>
        <w:tc>
          <w:tcPr>
            <w:tcW w:w="1769" w:type="dxa"/>
            <w:hideMark/>
          </w:tcPr>
          <w:p w:rsidR="00DB5884" w:rsidRPr="00DB5884" w:rsidRDefault="00DB5884" w:rsidP="00DB5884">
            <w:pPr>
              <w:rPr>
                <w:b/>
                <w:bCs/>
              </w:rPr>
            </w:pPr>
            <w:r w:rsidRPr="00DB5884">
              <w:rPr>
                <w:b/>
                <w:bCs/>
              </w:rPr>
              <w:t>Geri Bildirim Raporları</w:t>
            </w:r>
          </w:p>
        </w:tc>
        <w:tc>
          <w:tcPr>
            <w:tcW w:w="2168" w:type="dxa"/>
            <w:hideMark/>
          </w:tcPr>
          <w:p w:rsidR="00DB5884" w:rsidRPr="00DB5884" w:rsidRDefault="00DB5884" w:rsidP="00DB5884">
            <w:r w:rsidRPr="00DB5884">
              <w:t>Sürekli</w:t>
            </w:r>
          </w:p>
        </w:tc>
      </w:tr>
      <w:tr w:rsidR="00DB5884" w:rsidRPr="00DB5884" w:rsidTr="00DB5884">
        <w:trPr>
          <w:trHeight w:val="420"/>
        </w:trPr>
        <w:tc>
          <w:tcPr>
            <w:tcW w:w="6858" w:type="dxa"/>
            <w:gridSpan w:val="3"/>
            <w:noWrap/>
            <w:hideMark/>
          </w:tcPr>
          <w:p w:rsidR="00DB5884" w:rsidRPr="00DB5884" w:rsidRDefault="00DB5884" w:rsidP="00DB5884">
            <w:pPr>
              <w:rPr>
                <w:b/>
                <w:bCs/>
              </w:rPr>
            </w:pPr>
            <w:r w:rsidRPr="00DB5884">
              <w:rPr>
                <w:b/>
                <w:bCs/>
              </w:rPr>
              <w:t>ARA TOPLAM</w:t>
            </w:r>
          </w:p>
        </w:tc>
        <w:tc>
          <w:tcPr>
            <w:tcW w:w="774" w:type="dxa"/>
            <w:noWrap/>
            <w:hideMark/>
          </w:tcPr>
          <w:p w:rsidR="00DB5884" w:rsidRPr="00DB5884" w:rsidRDefault="00DB5884" w:rsidP="00DB5884">
            <w:pPr>
              <w:rPr>
                <w:b/>
                <w:bCs/>
              </w:rPr>
            </w:pPr>
            <w:r w:rsidRPr="00DB5884">
              <w:rPr>
                <w:b/>
                <w:bCs/>
              </w:rPr>
              <w:t> </w:t>
            </w:r>
          </w:p>
        </w:tc>
        <w:tc>
          <w:tcPr>
            <w:tcW w:w="3495" w:type="dxa"/>
            <w:noWrap/>
            <w:hideMark/>
          </w:tcPr>
          <w:p w:rsidR="00DB5884" w:rsidRPr="00DB5884" w:rsidRDefault="00DB5884" w:rsidP="00DB5884">
            <w:pPr>
              <w:rPr>
                <w:b/>
                <w:bCs/>
              </w:rPr>
            </w:pPr>
            <w:r w:rsidRPr="00DB5884">
              <w:rPr>
                <w:b/>
                <w:bCs/>
              </w:rPr>
              <w:t>3</w:t>
            </w:r>
          </w:p>
        </w:tc>
        <w:tc>
          <w:tcPr>
            <w:tcW w:w="1769" w:type="dxa"/>
            <w:noWrap/>
            <w:hideMark/>
          </w:tcPr>
          <w:p w:rsidR="00DB5884" w:rsidRPr="00DB5884" w:rsidRDefault="00DB5884" w:rsidP="00DB5884">
            <w:pPr>
              <w:rPr>
                <w:b/>
                <w:bCs/>
              </w:rPr>
            </w:pPr>
            <w:r w:rsidRPr="00DB5884">
              <w:rPr>
                <w:b/>
                <w:bCs/>
              </w:rPr>
              <w:t> </w:t>
            </w:r>
          </w:p>
        </w:tc>
        <w:tc>
          <w:tcPr>
            <w:tcW w:w="2168" w:type="dxa"/>
            <w:noWrap/>
            <w:hideMark/>
          </w:tcPr>
          <w:p w:rsidR="00DB5884" w:rsidRPr="00DB5884" w:rsidRDefault="00DB5884" w:rsidP="00DB5884">
            <w:pPr>
              <w:rPr>
                <w:b/>
                <w:bCs/>
              </w:rPr>
            </w:pPr>
            <w:r w:rsidRPr="00DB5884">
              <w:rPr>
                <w:b/>
                <w:bCs/>
              </w:rPr>
              <w:t> </w:t>
            </w:r>
          </w:p>
        </w:tc>
      </w:tr>
      <w:tr w:rsidR="00DB5884" w:rsidRPr="00DB5884" w:rsidTr="00DB5884">
        <w:trPr>
          <w:trHeight w:val="420"/>
        </w:trPr>
        <w:tc>
          <w:tcPr>
            <w:tcW w:w="15064" w:type="dxa"/>
            <w:gridSpan w:val="7"/>
            <w:noWrap/>
            <w:hideMark/>
          </w:tcPr>
          <w:p w:rsidR="00DB5884" w:rsidRPr="00DB5884" w:rsidRDefault="00DB5884" w:rsidP="00DB5884">
            <w:pPr>
              <w:rPr>
                <w:b/>
                <w:bCs/>
              </w:rPr>
            </w:pPr>
            <w:r w:rsidRPr="00DB5884">
              <w:rPr>
                <w:b/>
                <w:bCs/>
              </w:rPr>
              <w:t>5- İZLEME</w:t>
            </w:r>
          </w:p>
        </w:tc>
      </w:tr>
      <w:tr w:rsidR="00DB5884" w:rsidRPr="00DB5884" w:rsidTr="00DB5884">
        <w:trPr>
          <w:trHeight w:val="600"/>
        </w:trPr>
        <w:tc>
          <w:tcPr>
            <w:tcW w:w="1005" w:type="dxa"/>
            <w:hideMark/>
          </w:tcPr>
          <w:p w:rsidR="00DB5884" w:rsidRPr="00DB5884" w:rsidRDefault="00DB5884" w:rsidP="00DB5884">
            <w:pPr>
              <w:rPr>
                <w:b/>
                <w:bCs/>
              </w:rPr>
            </w:pPr>
            <w:r w:rsidRPr="00DB5884">
              <w:rPr>
                <w:b/>
                <w:bCs/>
              </w:rPr>
              <w:t>Standart Kod No</w:t>
            </w:r>
          </w:p>
        </w:tc>
        <w:tc>
          <w:tcPr>
            <w:tcW w:w="2482" w:type="dxa"/>
            <w:hideMark/>
          </w:tcPr>
          <w:p w:rsidR="00DB5884" w:rsidRPr="00DB5884" w:rsidRDefault="00DB5884" w:rsidP="00DB5884">
            <w:pPr>
              <w:rPr>
                <w:b/>
                <w:bCs/>
              </w:rPr>
            </w:pPr>
            <w:r w:rsidRPr="00DB5884">
              <w:rPr>
                <w:b/>
                <w:bCs/>
              </w:rPr>
              <w:t>Kamu İç Kontrol Standardı ve Genel Şartı</w:t>
            </w:r>
          </w:p>
        </w:tc>
        <w:tc>
          <w:tcPr>
            <w:tcW w:w="3371" w:type="dxa"/>
            <w:hideMark/>
          </w:tcPr>
          <w:p w:rsidR="00DB5884" w:rsidRPr="00DB5884" w:rsidRDefault="00DB5884" w:rsidP="00DB5884">
            <w:pPr>
              <w:rPr>
                <w:b/>
                <w:bCs/>
              </w:rPr>
            </w:pPr>
            <w:r w:rsidRPr="00DB5884">
              <w:rPr>
                <w:b/>
                <w:bCs/>
              </w:rPr>
              <w:t>Mevcut Durum</w:t>
            </w:r>
          </w:p>
        </w:tc>
        <w:tc>
          <w:tcPr>
            <w:tcW w:w="774" w:type="dxa"/>
            <w:hideMark/>
          </w:tcPr>
          <w:p w:rsidR="00DB5884" w:rsidRPr="00DB5884" w:rsidRDefault="00DB5884" w:rsidP="00DB5884">
            <w:pPr>
              <w:rPr>
                <w:b/>
                <w:bCs/>
              </w:rPr>
            </w:pPr>
            <w:r w:rsidRPr="00DB5884">
              <w:rPr>
                <w:b/>
                <w:bCs/>
              </w:rPr>
              <w:t>Eylem Kod No</w:t>
            </w:r>
          </w:p>
        </w:tc>
        <w:tc>
          <w:tcPr>
            <w:tcW w:w="3495" w:type="dxa"/>
            <w:hideMark/>
          </w:tcPr>
          <w:p w:rsidR="00DB5884" w:rsidRPr="00DB5884" w:rsidRDefault="00DB5884" w:rsidP="00DB5884">
            <w:pPr>
              <w:rPr>
                <w:b/>
                <w:bCs/>
              </w:rPr>
            </w:pPr>
            <w:r w:rsidRPr="00DB5884">
              <w:rPr>
                <w:b/>
                <w:bCs/>
              </w:rPr>
              <w:t>Öngörülen Eylem veya Eylemler</w:t>
            </w:r>
          </w:p>
        </w:tc>
        <w:tc>
          <w:tcPr>
            <w:tcW w:w="1769" w:type="dxa"/>
            <w:hideMark/>
          </w:tcPr>
          <w:p w:rsidR="00DB5884" w:rsidRPr="00DB5884" w:rsidRDefault="00DB5884" w:rsidP="00DB5884">
            <w:pPr>
              <w:rPr>
                <w:b/>
                <w:bCs/>
              </w:rPr>
            </w:pPr>
            <w:r w:rsidRPr="00DB5884">
              <w:rPr>
                <w:b/>
                <w:bCs/>
              </w:rPr>
              <w:t>Çıktı/ Sonuç</w:t>
            </w:r>
          </w:p>
        </w:tc>
        <w:tc>
          <w:tcPr>
            <w:tcW w:w="2168" w:type="dxa"/>
            <w:hideMark/>
          </w:tcPr>
          <w:p w:rsidR="00DB5884" w:rsidRPr="00DB5884" w:rsidRDefault="00DB5884" w:rsidP="00DB5884">
            <w:pPr>
              <w:rPr>
                <w:b/>
                <w:bCs/>
              </w:rPr>
            </w:pPr>
            <w:r w:rsidRPr="00DB5884">
              <w:rPr>
                <w:b/>
                <w:bCs/>
              </w:rPr>
              <w:t>Tamamlanma Tarihi</w:t>
            </w:r>
          </w:p>
        </w:tc>
      </w:tr>
      <w:tr w:rsidR="00DB5884" w:rsidRPr="00DB5884" w:rsidTr="00DB5884">
        <w:trPr>
          <w:trHeight w:val="300"/>
        </w:trPr>
        <w:tc>
          <w:tcPr>
            <w:tcW w:w="1005" w:type="dxa"/>
            <w:hideMark/>
          </w:tcPr>
          <w:p w:rsidR="00DB5884" w:rsidRPr="00DB5884" w:rsidRDefault="00DB5884" w:rsidP="00DB5884">
            <w:pPr>
              <w:rPr>
                <w:b/>
                <w:bCs/>
              </w:rPr>
            </w:pPr>
            <w:r w:rsidRPr="00DB5884">
              <w:rPr>
                <w:b/>
                <w:bCs/>
              </w:rPr>
              <w:t>İS17</w:t>
            </w:r>
          </w:p>
        </w:tc>
        <w:tc>
          <w:tcPr>
            <w:tcW w:w="14059" w:type="dxa"/>
            <w:gridSpan w:val="6"/>
            <w:hideMark/>
          </w:tcPr>
          <w:p w:rsidR="00DB5884" w:rsidRPr="00DB5884" w:rsidRDefault="00DB5884">
            <w:pPr>
              <w:rPr>
                <w:b/>
                <w:bCs/>
              </w:rPr>
            </w:pPr>
            <w:r w:rsidRPr="00DB5884">
              <w:rPr>
                <w:b/>
                <w:bCs/>
              </w:rPr>
              <w:t>İç kontrolün değerlendirilmesi: İdareler iç kontrol sistemini yılda en az bir kez değerlendirmelidir.</w:t>
            </w:r>
          </w:p>
        </w:tc>
      </w:tr>
      <w:tr w:rsidR="00DB5884" w:rsidRPr="00DB5884" w:rsidTr="00DB5884">
        <w:trPr>
          <w:trHeight w:val="1200"/>
        </w:trPr>
        <w:tc>
          <w:tcPr>
            <w:tcW w:w="1005" w:type="dxa"/>
            <w:hideMark/>
          </w:tcPr>
          <w:p w:rsidR="00DB5884" w:rsidRPr="00DB5884" w:rsidRDefault="00DB5884" w:rsidP="00DB5884">
            <w:r w:rsidRPr="00DB5884">
              <w:t xml:space="preserve">İS </w:t>
            </w:r>
            <w:proofErr w:type="gramStart"/>
            <w:r w:rsidRPr="00DB5884">
              <w:t>17.1</w:t>
            </w:r>
            <w:proofErr w:type="gramEnd"/>
          </w:p>
        </w:tc>
        <w:tc>
          <w:tcPr>
            <w:tcW w:w="2482" w:type="dxa"/>
            <w:hideMark/>
          </w:tcPr>
          <w:p w:rsidR="00DB5884" w:rsidRPr="00DB5884" w:rsidRDefault="00DB5884">
            <w:pPr>
              <w:rPr>
                <w:b/>
                <w:bCs/>
              </w:rPr>
            </w:pPr>
            <w:r w:rsidRPr="00DB5884">
              <w:rPr>
                <w:b/>
                <w:bCs/>
              </w:rPr>
              <w:t>İç kontrol sistemi, sürekli izleme veya özel bir değerlendirme yapma veya bu iki yöntem birlikte kullanılarak değerlendirilmelidir.</w:t>
            </w:r>
          </w:p>
        </w:tc>
        <w:tc>
          <w:tcPr>
            <w:tcW w:w="3371" w:type="dxa"/>
            <w:hideMark/>
          </w:tcPr>
          <w:p w:rsidR="00DB5884" w:rsidRPr="00DB5884" w:rsidRDefault="00DB5884">
            <w:r w:rsidRPr="00DB5884">
              <w:t>İKİYK ve SGDB tarafından  Üniversitemiz iç kontrol standartları uyum eylem planı sistematik olarak takip edilerek  değerlendirme raporu hazırlanarak kamuoyuna duyurulmaktadır</w:t>
            </w:r>
            <w:proofErr w:type="gramStart"/>
            <w:r w:rsidRPr="00DB5884">
              <w:t>..</w:t>
            </w:r>
            <w:proofErr w:type="gramEnd"/>
            <w:r w:rsidRPr="00DB5884">
              <w:t xml:space="preserve">       </w:t>
            </w:r>
          </w:p>
        </w:tc>
        <w:tc>
          <w:tcPr>
            <w:tcW w:w="774" w:type="dxa"/>
            <w:hideMark/>
          </w:tcPr>
          <w:p w:rsidR="00DB5884" w:rsidRPr="00DB5884" w:rsidRDefault="00DB5884" w:rsidP="00DB5884">
            <w:r w:rsidRPr="00DB5884">
              <w:t>17.1.3</w:t>
            </w:r>
          </w:p>
        </w:tc>
        <w:tc>
          <w:tcPr>
            <w:tcW w:w="3495" w:type="dxa"/>
            <w:hideMark/>
          </w:tcPr>
          <w:p w:rsidR="00DB5884" w:rsidRPr="00DB5884" w:rsidRDefault="00DB5884">
            <w:r w:rsidRPr="00DB5884">
              <w:t>Birimlerde yılda en az 2 defa olmak üzere iç kontrol</w:t>
            </w:r>
            <w:r w:rsidRPr="00DB5884">
              <w:br/>
              <w:t>değerlendirme toplantılarının yapılması ve durum tespit</w:t>
            </w:r>
            <w:r w:rsidRPr="00DB5884">
              <w:br/>
              <w:t>raporu hazırlanması</w:t>
            </w:r>
          </w:p>
        </w:tc>
        <w:tc>
          <w:tcPr>
            <w:tcW w:w="1769" w:type="dxa"/>
            <w:hideMark/>
          </w:tcPr>
          <w:p w:rsidR="00DB5884" w:rsidRPr="00DB5884" w:rsidRDefault="00DB5884" w:rsidP="00DB5884">
            <w:pPr>
              <w:rPr>
                <w:b/>
                <w:bCs/>
              </w:rPr>
            </w:pPr>
            <w:r w:rsidRPr="00DB5884">
              <w:rPr>
                <w:b/>
                <w:bCs/>
              </w:rPr>
              <w:t>T</w:t>
            </w:r>
            <w:r w:rsidRPr="00EA035F">
              <w:rPr>
                <w:b/>
                <w:bCs/>
              </w:rPr>
              <w:t>oplantı Tutanakları</w:t>
            </w:r>
            <w:r w:rsidRPr="00EA035F">
              <w:rPr>
                <w:b/>
                <w:bCs/>
              </w:rPr>
              <w:br/>
              <w:t>İç Kontrol Sistemi İzleme ve Değerlendirme Raporu</w:t>
            </w:r>
          </w:p>
        </w:tc>
        <w:tc>
          <w:tcPr>
            <w:tcW w:w="2168" w:type="dxa"/>
            <w:hideMark/>
          </w:tcPr>
          <w:p w:rsidR="00DB5884" w:rsidRPr="00DB5884" w:rsidRDefault="00DB5884" w:rsidP="00DB5884">
            <w:r w:rsidRPr="00DB5884">
              <w:t>Yıllık</w:t>
            </w:r>
          </w:p>
        </w:tc>
      </w:tr>
      <w:tr w:rsidR="00DB5884" w:rsidRPr="00DB5884" w:rsidTr="00DB5884">
        <w:trPr>
          <w:trHeight w:val="2700"/>
        </w:trPr>
        <w:tc>
          <w:tcPr>
            <w:tcW w:w="1005" w:type="dxa"/>
            <w:hideMark/>
          </w:tcPr>
          <w:p w:rsidR="00DB5884" w:rsidRPr="00DB5884" w:rsidRDefault="00DB5884" w:rsidP="00DB5884">
            <w:r w:rsidRPr="00DB5884">
              <w:lastRenderedPageBreak/>
              <w:t xml:space="preserve">İS </w:t>
            </w:r>
            <w:proofErr w:type="gramStart"/>
            <w:r w:rsidRPr="00DB5884">
              <w:t>17.4</w:t>
            </w:r>
            <w:proofErr w:type="gramEnd"/>
          </w:p>
        </w:tc>
        <w:tc>
          <w:tcPr>
            <w:tcW w:w="2482" w:type="dxa"/>
            <w:hideMark/>
          </w:tcPr>
          <w:p w:rsidR="00DB5884" w:rsidRPr="00DB5884" w:rsidRDefault="00DB5884">
            <w:pPr>
              <w:rPr>
                <w:b/>
                <w:bCs/>
              </w:rPr>
            </w:pPr>
            <w:r w:rsidRPr="00DB5884">
              <w:rPr>
                <w:b/>
                <w:bCs/>
              </w:rPr>
              <w:t>İç kontrolün değerlendirilmesinde, yöneticilerin görüşleri, kişi ve/veya idarelerin talep ve şikâyetleri ile iç ve dış denetim sonucunda düzenlenen raporlar dikkate alınmalıdır.</w:t>
            </w:r>
          </w:p>
        </w:tc>
        <w:tc>
          <w:tcPr>
            <w:tcW w:w="3371" w:type="dxa"/>
            <w:hideMark/>
          </w:tcPr>
          <w:p w:rsidR="00DB5884" w:rsidRPr="00DB5884" w:rsidRDefault="00DB5884">
            <w:r w:rsidRPr="00DB5884">
              <w:t xml:space="preserve">Üniversitemiz iç kontrol standartları uyum eylem planının işleyişiyle ilgili </w:t>
            </w:r>
            <w:proofErr w:type="gramStart"/>
            <w:r w:rsidRPr="00DB5884">
              <w:t>öneriler   İKİYK</w:t>
            </w:r>
            <w:proofErr w:type="gramEnd"/>
            <w:r w:rsidRPr="00DB5884">
              <w:t xml:space="preserve"> ve SGDB tarafından değerlendirilmekte ve rapor halinde üst yöneticiye sunulmaktadır. Üniversitemiz 6085 sayılı Sayıştay Kanununun 35 inci ve 36 </w:t>
            </w:r>
            <w:proofErr w:type="spellStart"/>
            <w:r w:rsidRPr="00DB5884">
              <w:t>ıncı</w:t>
            </w:r>
            <w:proofErr w:type="spellEnd"/>
            <w:r w:rsidRPr="00DB5884">
              <w:t xml:space="preserve"> maddelerine göre plan dış denetime açıktır. Ayrıca; üniversitemiz İç Denetim birimi tarafından iç denetime tabi tutulmaktadır. Denetimler sonunda iletilen görüş ve öneriler dikkate alınarak İç Kontrol Uyum Eylem Planı yeniden değerlendirilmektedir.</w:t>
            </w:r>
          </w:p>
        </w:tc>
        <w:tc>
          <w:tcPr>
            <w:tcW w:w="774" w:type="dxa"/>
            <w:hideMark/>
          </w:tcPr>
          <w:p w:rsidR="00DB5884" w:rsidRPr="00DB5884" w:rsidRDefault="00DB5884" w:rsidP="00DB5884">
            <w:r w:rsidRPr="00DB5884">
              <w:t>17.4.2</w:t>
            </w:r>
          </w:p>
        </w:tc>
        <w:tc>
          <w:tcPr>
            <w:tcW w:w="3495" w:type="dxa"/>
            <w:hideMark/>
          </w:tcPr>
          <w:p w:rsidR="00DB5884" w:rsidRPr="00DB5884" w:rsidRDefault="00DB5884">
            <w:r w:rsidRPr="00DB5884">
              <w:t>İç ve dış denetim sonucunda düzenlenen raporlara konu olan bulgulara istinaden ilgili birim yöneticisi tarafından gerekli kontrol faaliyetlerine ilişkin izleme formunun doldurularak üst yönetime bildirilmesi</w:t>
            </w:r>
          </w:p>
        </w:tc>
        <w:tc>
          <w:tcPr>
            <w:tcW w:w="1769" w:type="dxa"/>
            <w:hideMark/>
          </w:tcPr>
          <w:p w:rsidR="00DB5884" w:rsidRPr="00DB5884" w:rsidRDefault="00DB5884" w:rsidP="00DB5884">
            <w:r w:rsidRPr="00DB5884">
              <w:t> </w:t>
            </w:r>
          </w:p>
        </w:tc>
        <w:tc>
          <w:tcPr>
            <w:tcW w:w="2168" w:type="dxa"/>
            <w:hideMark/>
          </w:tcPr>
          <w:p w:rsidR="00DB5884" w:rsidRPr="00DB5884" w:rsidRDefault="00DB5884" w:rsidP="00DB5884">
            <w:r w:rsidRPr="00DB5884">
              <w:t> </w:t>
            </w:r>
          </w:p>
        </w:tc>
      </w:tr>
      <w:tr w:rsidR="00DB5884" w:rsidRPr="00DB5884" w:rsidTr="00DB5884">
        <w:trPr>
          <w:trHeight w:val="420"/>
        </w:trPr>
        <w:tc>
          <w:tcPr>
            <w:tcW w:w="6858" w:type="dxa"/>
            <w:gridSpan w:val="3"/>
            <w:noWrap/>
            <w:hideMark/>
          </w:tcPr>
          <w:p w:rsidR="00DB5884" w:rsidRPr="00DB5884" w:rsidRDefault="00DB5884" w:rsidP="00DB5884">
            <w:pPr>
              <w:rPr>
                <w:b/>
                <w:bCs/>
              </w:rPr>
            </w:pPr>
            <w:r w:rsidRPr="00DB5884">
              <w:rPr>
                <w:b/>
                <w:bCs/>
              </w:rPr>
              <w:t>ARA TOPLAM</w:t>
            </w:r>
          </w:p>
        </w:tc>
        <w:tc>
          <w:tcPr>
            <w:tcW w:w="774" w:type="dxa"/>
            <w:noWrap/>
            <w:hideMark/>
          </w:tcPr>
          <w:p w:rsidR="00DB5884" w:rsidRPr="00DB5884" w:rsidRDefault="00DB5884" w:rsidP="00DB5884">
            <w:pPr>
              <w:rPr>
                <w:b/>
                <w:bCs/>
              </w:rPr>
            </w:pPr>
            <w:r w:rsidRPr="00DB5884">
              <w:rPr>
                <w:b/>
                <w:bCs/>
              </w:rPr>
              <w:t> </w:t>
            </w:r>
          </w:p>
        </w:tc>
        <w:tc>
          <w:tcPr>
            <w:tcW w:w="3495" w:type="dxa"/>
            <w:noWrap/>
            <w:hideMark/>
          </w:tcPr>
          <w:p w:rsidR="00DB5884" w:rsidRPr="00DB5884" w:rsidRDefault="00DB5884" w:rsidP="00DB5884">
            <w:pPr>
              <w:rPr>
                <w:b/>
                <w:bCs/>
              </w:rPr>
            </w:pPr>
            <w:r w:rsidRPr="00DB5884">
              <w:rPr>
                <w:b/>
                <w:bCs/>
              </w:rPr>
              <w:t>2</w:t>
            </w:r>
          </w:p>
        </w:tc>
        <w:tc>
          <w:tcPr>
            <w:tcW w:w="1769" w:type="dxa"/>
            <w:noWrap/>
            <w:hideMark/>
          </w:tcPr>
          <w:p w:rsidR="00DB5884" w:rsidRPr="00DB5884" w:rsidRDefault="00DB5884" w:rsidP="00DB5884">
            <w:pPr>
              <w:rPr>
                <w:b/>
                <w:bCs/>
              </w:rPr>
            </w:pPr>
            <w:r w:rsidRPr="00DB5884">
              <w:rPr>
                <w:b/>
                <w:bCs/>
              </w:rPr>
              <w:t> </w:t>
            </w:r>
          </w:p>
        </w:tc>
        <w:tc>
          <w:tcPr>
            <w:tcW w:w="2168" w:type="dxa"/>
            <w:noWrap/>
            <w:hideMark/>
          </w:tcPr>
          <w:p w:rsidR="00DB5884" w:rsidRPr="00DB5884" w:rsidRDefault="00DB5884" w:rsidP="00DB5884">
            <w:pPr>
              <w:rPr>
                <w:b/>
                <w:bCs/>
              </w:rPr>
            </w:pPr>
            <w:r w:rsidRPr="00DB5884">
              <w:rPr>
                <w:b/>
                <w:bCs/>
              </w:rPr>
              <w:t> </w:t>
            </w:r>
          </w:p>
        </w:tc>
      </w:tr>
      <w:tr w:rsidR="00DB5884" w:rsidRPr="00DB5884" w:rsidTr="00DB5884">
        <w:trPr>
          <w:trHeight w:val="420"/>
        </w:trPr>
        <w:tc>
          <w:tcPr>
            <w:tcW w:w="6858" w:type="dxa"/>
            <w:gridSpan w:val="3"/>
            <w:noWrap/>
            <w:hideMark/>
          </w:tcPr>
          <w:p w:rsidR="00DB5884" w:rsidRPr="00DB5884" w:rsidRDefault="00DB5884" w:rsidP="00DB5884">
            <w:pPr>
              <w:rPr>
                <w:b/>
                <w:bCs/>
              </w:rPr>
            </w:pPr>
            <w:r w:rsidRPr="00DB5884">
              <w:rPr>
                <w:b/>
                <w:bCs/>
              </w:rPr>
              <w:t>TOPLAM EYLEM SAYISI</w:t>
            </w:r>
          </w:p>
        </w:tc>
        <w:tc>
          <w:tcPr>
            <w:tcW w:w="774" w:type="dxa"/>
            <w:noWrap/>
            <w:hideMark/>
          </w:tcPr>
          <w:p w:rsidR="00DB5884" w:rsidRPr="00DB5884" w:rsidRDefault="00DB5884" w:rsidP="00DB5884">
            <w:pPr>
              <w:rPr>
                <w:b/>
                <w:bCs/>
              </w:rPr>
            </w:pPr>
            <w:r w:rsidRPr="00DB5884">
              <w:rPr>
                <w:b/>
                <w:bCs/>
              </w:rPr>
              <w:t> </w:t>
            </w:r>
          </w:p>
        </w:tc>
        <w:tc>
          <w:tcPr>
            <w:tcW w:w="3495" w:type="dxa"/>
            <w:noWrap/>
            <w:hideMark/>
          </w:tcPr>
          <w:p w:rsidR="00DB5884" w:rsidRPr="00DB5884" w:rsidRDefault="00DB5884" w:rsidP="00DB5884">
            <w:pPr>
              <w:rPr>
                <w:b/>
                <w:bCs/>
              </w:rPr>
            </w:pPr>
            <w:r w:rsidRPr="00DB5884">
              <w:rPr>
                <w:b/>
                <w:bCs/>
              </w:rPr>
              <w:t>23</w:t>
            </w:r>
          </w:p>
        </w:tc>
        <w:tc>
          <w:tcPr>
            <w:tcW w:w="1769" w:type="dxa"/>
            <w:noWrap/>
            <w:hideMark/>
          </w:tcPr>
          <w:p w:rsidR="00DB5884" w:rsidRPr="00DB5884" w:rsidRDefault="00DB5884" w:rsidP="00DB5884">
            <w:pPr>
              <w:rPr>
                <w:b/>
                <w:bCs/>
              </w:rPr>
            </w:pPr>
            <w:r w:rsidRPr="00DB5884">
              <w:rPr>
                <w:b/>
                <w:bCs/>
              </w:rPr>
              <w:t> </w:t>
            </w:r>
          </w:p>
        </w:tc>
        <w:tc>
          <w:tcPr>
            <w:tcW w:w="2168" w:type="dxa"/>
            <w:noWrap/>
            <w:hideMark/>
          </w:tcPr>
          <w:p w:rsidR="00DB5884" w:rsidRPr="00DB5884" w:rsidRDefault="00DB5884" w:rsidP="00DB5884">
            <w:pPr>
              <w:rPr>
                <w:b/>
                <w:bCs/>
              </w:rPr>
            </w:pPr>
            <w:r w:rsidRPr="00DB5884">
              <w:rPr>
                <w:b/>
                <w:bCs/>
              </w:rPr>
              <w:t> </w:t>
            </w:r>
          </w:p>
        </w:tc>
      </w:tr>
    </w:tbl>
    <w:p w:rsidR="00FB767F" w:rsidRPr="00DB5884" w:rsidRDefault="00FB767F" w:rsidP="00DB5884"/>
    <w:sectPr w:rsidR="00FB767F" w:rsidRPr="00DB5884" w:rsidSect="00DB588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3D3E53"/>
    <w:rsid w:val="000947D2"/>
    <w:rsid w:val="000A4F9A"/>
    <w:rsid w:val="00235E24"/>
    <w:rsid w:val="002F46F9"/>
    <w:rsid w:val="00365CA3"/>
    <w:rsid w:val="003D3E53"/>
    <w:rsid w:val="004E68AA"/>
    <w:rsid w:val="008128DA"/>
    <w:rsid w:val="008A1D79"/>
    <w:rsid w:val="00B362D3"/>
    <w:rsid w:val="00CA2D9E"/>
    <w:rsid w:val="00DB5884"/>
    <w:rsid w:val="00E2462C"/>
    <w:rsid w:val="00EA035F"/>
    <w:rsid w:val="00FB76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6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B58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515422">
      <w:bodyDiv w:val="1"/>
      <w:marLeft w:val="0"/>
      <w:marRight w:val="0"/>
      <w:marTop w:val="0"/>
      <w:marBottom w:val="0"/>
      <w:divBdr>
        <w:top w:val="none" w:sz="0" w:space="0" w:color="auto"/>
        <w:left w:val="none" w:sz="0" w:space="0" w:color="auto"/>
        <w:bottom w:val="none" w:sz="0" w:space="0" w:color="auto"/>
        <w:right w:val="none" w:sz="0" w:space="0" w:color="auto"/>
      </w:divBdr>
    </w:div>
    <w:div w:id="224151347">
      <w:bodyDiv w:val="1"/>
      <w:marLeft w:val="0"/>
      <w:marRight w:val="0"/>
      <w:marTop w:val="0"/>
      <w:marBottom w:val="0"/>
      <w:divBdr>
        <w:top w:val="none" w:sz="0" w:space="0" w:color="auto"/>
        <w:left w:val="none" w:sz="0" w:space="0" w:color="auto"/>
        <w:bottom w:val="none" w:sz="0" w:space="0" w:color="auto"/>
        <w:right w:val="none" w:sz="0" w:space="0" w:color="auto"/>
      </w:divBdr>
    </w:div>
    <w:div w:id="275334584">
      <w:bodyDiv w:val="1"/>
      <w:marLeft w:val="0"/>
      <w:marRight w:val="0"/>
      <w:marTop w:val="0"/>
      <w:marBottom w:val="0"/>
      <w:divBdr>
        <w:top w:val="none" w:sz="0" w:space="0" w:color="auto"/>
        <w:left w:val="none" w:sz="0" w:space="0" w:color="auto"/>
        <w:bottom w:val="none" w:sz="0" w:space="0" w:color="auto"/>
        <w:right w:val="none" w:sz="0" w:space="0" w:color="auto"/>
      </w:divBdr>
    </w:div>
    <w:div w:id="453988270">
      <w:bodyDiv w:val="1"/>
      <w:marLeft w:val="0"/>
      <w:marRight w:val="0"/>
      <w:marTop w:val="0"/>
      <w:marBottom w:val="0"/>
      <w:divBdr>
        <w:top w:val="none" w:sz="0" w:space="0" w:color="auto"/>
        <w:left w:val="none" w:sz="0" w:space="0" w:color="auto"/>
        <w:bottom w:val="none" w:sz="0" w:space="0" w:color="auto"/>
        <w:right w:val="none" w:sz="0" w:space="0" w:color="auto"/>
      </w:divBdr>
    </w:div>
    <w:div w:id="638613260">
      <w:bodyDiv w:val="1"/>
      <w:marLeft w:val="0"/>
      <w:marRight w:val="0"/>
      <w:marTop w:val="0"/>
      <w:marBottom w:val="0"/>
      <w:divBdr>
        <w:top w:val="none" w:sz="0" w:space="0" w:color="auto"/>
        <w:left w:val="none" w:sz="0" w:space="0" w:color="auto"/>
        <w:bottom w:val="none" w:sz="0" w:space="0" w:color="auto"/>
        <w:right w:val="none" w:sz="0" w:space="0" w:color="auto"/>
      </w:divBdr>
    </w:div>
    <w:div w:id="663898936">
      <w:bodyDiv w:val="1"/>
      <w:marLeft w:val="0"/>
      <w:marRight w:val="0"/>
      <w:marTop w:val="0"/>
      <w:marBottom w:val="0"/>
      <w:divBdr>
        <w:top w:val="none" w:sz="0" w:space="0" w:color="auto"/>
        <w:left w:val="none" w:sz="0" w:space="0" w:color="auto"/>
        <w:bottom w:val="none" w:sz="0" w:space="0" w:color="auto"/>
        <w:right w:val="none" w:sz="0" w:space="0" w:color="auto"/>
      </w:divBdr>
    </w:div>
    <w:div w:id="685132390">
      <w:bodyDiv w:val="1"/>
      <w:marLeft w:val="0"/>
      <w:marRight w:val="0"/>
      <w:marTop w:val="0"/>
      <w:marBottom w:val="0"/>
      <w:divBdr>
        <w:top w:val="none" w:sz="0" w:space="0" w:color="auto"/>
        <w:left w:val="none" w:sz="0" w:space="0" w:color="auto"/>
        <w:bottom w:val="none" w:sz="0" w:space="0" w:color="auto"/>
        <w:right w:val="none" w:sz="0" w:space="0" w:color="auto"/>
      </w:divBdr>
    </w:div>
    <w:div w:id="857817844">
      <w:bodyDiv w:val="1"/>
      <w:marLeft w:val="0"/>
      <w:marRight w:val="0"/>
      <w:marTop w:val="0"/>
      <w:marBottom w:val="0"/>
      <w:divBdr>
        <w:top w:val="none" w:sz="0" w:space="0" w:color="auto"/>
        <w:left w:val="none" w:sz="0" w:space="0" w:color="auto"/>
        <w:bottom w:val="none" w:sz="0" w:space="0" w:color="auto"/>
        <w:right w:val="none" w:sz="0" w:space="0" w:color="auto"/>
      </w:divBdr>
    </w:div>
    <w:div w:id="1003512520">
      <w:bodyDiv w:val="1"/>
      <w:marLeft w:val="0"/>
      <w:marRight w:val="0"/>
      <w:marTop w:val="0"/>
      <w:marBottom w:val="0"/>
      <w:divBdr>
        <w:top w:val="none" w:sz="0" w:space="0" w:color="auto"/>
        <w:left w:val="none" w:sz="0" w:space="0" w:color="auto"/>
        <w:bottom w:val="none" w:sz="0" w:space="0" w:color="auto"/>
        <w:right w:val="none" w:sz="0" w:space="0" w:color="auto"/>
      </w:divBdr>
    </w:div>
    <w:div w:id="1013259227">
      <w:bodyDiv w:val="1"/>
      <w:marLeft w:val="0"/>
      <w:marRight w:val="0"/>
      <w:marTop w:val="0"/>
      <w:marBottom w:val="0"/>
      <w:divBdr>
        <w:top w:val="none" w:sz="0" w:space="0" w:color="auto"/>
        <w:left w:val="none" w:sz="0" w:space="0" w:color="auto"/>
        <w:bottom w:val="none" w:sz="0" w:space="0" w:color="auto"/>
        <w:right w:val="none" w:sz="0" w:space="0" w:color="auto"/>
      </w:divBdr>
    </w:div>
    <w:div w:id="1235747206">
      <w:bodyDiv w:val="1"/>
      <w:marLeft w:val="0"/>
      <w:marRight w:val="0"/>
      <w:marTop w:val="0"/>
      <w:marBottom w:val="0"/>
      <w:divBdr>
        <w:top w:val="none" w:sz="0" w:space="0" w:color="auto"/>
        <w:left w:val="none" w:sz="0" w:space="0" w:color="auto"/>
        <w:bottom w:val="none" w:sz="0" w:space="0" w:color="auto"/>
        <w:right w:val="none" w:sz="0" w:space="0" w:color="auto"/>
      </w:divBdr>
    </w:div>
    <w:div w:id="1405185343">
      <w:bodyDiv w:val="1"/>
      <w:marLeft w:val="0"/>
      <w:marRight w:val="0"/>
      <w:marTop w:val="0"/>
      <w:marBottom w:val="0"/>
      <w:divBdr>
        <w:top w:val="none" w:sz="0" w:space="0" w:color="auto"/>
        <w:left w:val="none" w:sz="0" w:space="0" w:color="auto"/>
        <w:bottom w:val="none" w:sz="0" w:space="0" w:color="auto"/>
        <w:right w:val="none" w:sz="0" w:space="0" w:color="auto"/>
      </w:divBdr>
    </w:div>
    <w:div w:id="2016103096">
      <w:bodyDiv w:val="1"/>
      <w:marLeft w:val="0"/>
      <w:marRight w:val="0"/>
      <w:marTop w:val="0"/>
      <w:marBottom w:val="0"/>
      <w:divBdr>
        <w:top w:val="none" w:sz="0" w:space="0" w:color="auto"/>
        <w:left w:val="none" w:sz="0" w:space="0" w:color="auto"/>
        <w:bottom w:val="none" w:sz="0" w:space="0" w:color="auto"/>
        <w:right w:val="none" w:sz="0" w:space="0" w:color="auto"/>
      </w:divBdr>
    </w:div>
    <w:div w:id="210318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2311</Words>
  <Characters>13176</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2024-09-04T09:51:00Z</dcterms:created>
  <dcterms:modified xsi:type="dcterms:W3CDTF">2024-09-04T11:40:00Z</dcterms:modified>
</cp:coreProperties>
</file>